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7E1DFD" w14:textId="77777777" w:rsidR="0042186A" w:rsidRDefault="005D7D99" w:rsidP="005D7D99">
      <w:pPr>
        <w:jc w:val="center"/>
        <w:rPr>
          <w:b/>
          <w:sz w:val="28"/>
          <w:szCs w:val="28"/>
        </w:rPr>
      </w:pPr>
      <w:r w:rsidRPr="005D7D99">
        <w:rPr>
          <w:b/>
          <w:sz w:val="28"/>
          <w:szCs w:val="28"/>
        </w:rPr>
        <w:t>Automated Report Creation: From Data Import to Publication</w:t>
      </w:r>
    </w:p>
    <w:p w14:paraId="20513DD7" w14:textId="099BD9FE" w:rsidR="005D7D99" w:rsidRDefault="005D7D99" w:rsidP="005D7D99">
      <w:pPr>
        <w:jc w:val="center"/>
      </w:pPr>
      <w:r>
        <w:t xml:space="preserve">JMP Discovery Conference – </w:t>
      </w:r>
      <w:r w:rsidR="004A25C4">
        <w:t>Tucson</w:t>
      </w:r>
    </w:p>
    <w:p w14:paraId="67BE2D28" w14:textId="77777777" w:rsidR="005D7D99" w:rsidRDefault="005D7D99" w:rsidP="005D7D99">
      <w:pPr>
        <w:jc w:val="center"/>
      </w:pPr>
      <w:r>
        <w:t>Brian Corcoran – Software Development Director, SAS</w:t>
      </w:r>
    </w:p>
    <w:p w14:paraId="05D73F63" w14:textId="77777777" w:rsidR="005D7D99" w:rsidRDefault="005D7D99" w:rsidP="005D7D99"/>
    <w:p w14:paraId="2DA76300" w14:textId="70E53980" w:rsidR="005D7D99" w:rsidRDefault="005D7D99" w:rsidP="005D7D99">
      <w:r>
        <w:tab/>
        <w:t xml:space="preserve">JMP provides a variety of methods to get data into the product.  It has a lot of facilities to export finished reports for </w:t>
      </w:r>
      <w:r w:rsidR="00BC3FA3">
        <w:t>viewing</w:t>
      </w:r>
      <w:r>
        <w:t>.  However, it is often difficult to envision the end</w:t>
      </w:r>
      <w:r w:rsidR="00350DE8">
        <w:t>-</w:t>
      </w:r>
      <w:r>
        <w:t>to</w:t>
      </w:r>
      <w:r w:rsidR="00350DE8">
        <w:t>-</w:t>
      </w:r>
      <w:r>
        <w:t>end workflow.  A question that often comes up is:  How do I take my complete report workflow and automate it so I can come to work in the morning and already have my finished report waiting for me</w:t>
      </w:r>
      <w:r w:rsidR="00BC3FA3">
        <w:t>?</w:t>
      </w:r>
      <w:r>
        <w:t xml:space="preserve">  This </w:t>
      </w:r>
      <w:r w:rsidR="00946E86">
        <w:t>paper</w:t>
      </w:r>
      <w:r>
        <w:t xml:space="preserve"> will give an example of how to accomplish this.  We will import data from </w:t>
      </w:r>
      <w:r w:rsidR="00A165D0">
        <w:t>a public data</w:t>
      </w:r>
      <w:r>
        <w:t xml:space="preserve"> source</w:t>
      </w:r>
      <w:r w:rsidR="00CF3F22">
        <w:t xml:space="preserve">, </w:t>
      </w:r>
      <w:r w:rsidR="007C747A">
        <w:t>which will give</w:t>
      </w:r>
      <w:r w:rsidR="00CF3F22">
        <w:t xml:space="preserve"> a brief survey of </w:t>
      </w:r>
      <w:r w:rsidR="00036313">
        <w:t xml:space="preserve">one </w:t>
      </w:r>
      <w:r w:rsidR="00CF3F22">
        <w:t>of JMP’s import capabilities. Next, we will</w:t>
      </w:r>
      <w:r>
        <w:t xml:space="preserve"> perform some exploration in JMP to </w:t>
      </w:r>
      <w:r w:rsidR="00CF3F22">
        <w:t>produce the report that conveys our findings.  We can then e</w:t>
      </w:r>
      <w:r>
        <w:t xml:space="preserve">xport that output.  While we do that work, we will accumulate the JSL scripts that we need to recreate the output.  Finally, we will automate the tasks </w:t>
      </w:r>
      <w:r w:rsidR="00CF3F22">
        <w:t xml:space="preserve">to produce </w:t>
      </w:r>
      <w:r w:rsidR="00DA3A1D">
        <w:t>our</w:t>
      </w:r>
      <w:r w:rsidR="00CF3F22">
        <w:t xml:space="preserve"> report </w:t>
      </w:r>
      <w:r w:rsidR="004B1F26">
        <w:t>daily</w:t>
      </w:r>
      <w:r w:rsidR="00CF3F22">
        <w:t>.</w:t>
      </w:r>
    </w:p>
    <w:p w14:paraId="41740FDA" w14:textId="4A25FC59" w:rsidR="00F362D4" w:rsidRDefault="004B1F26" w:rsidP="00A165D0">
      <w:r>
        <w:tab/>
      </w:r>
      <w:r w:rsidR="00B33485">
        <w:t xml:space="preserve">Imagine that we have </w:t>
      </w:r>
      <w:r w:rsidR="00574DB8">
        <w:t xml:space="preserve">air quality data that gets periodic updates.  The data comes from a variety of </w:t>
      </w:r>
      <w:r w:rsidR="006F4CB5">
        <w:t>countries and states</w:t>
      </w:r>
      <w:r w:rsidR="00574DB8">
        <w:t xml:space="preserve"> and is aggregated on one site.  Any of the cities involved can update the data on a given day, so the </w:t>
      </w:r>
      <w:r w:rsidR="00DD6B5A">
        <w:t>data</w:t>
      </w:r>
      <w:r w:rsidR="00574DB8">
        <w:t xml:space="preserve"> can change frequently</w:t>
      </w:r>
      <w:r w:rsidR="00A165D0">
        <w:t xml:space="preserve">.  Because of this, we would like to produce a graphic each morning with the updated results. </w:t>
      </w:r>
    </w:p>
    <w:p w14:paraId="52FC5D81" w14:textId="1C517B62" w:rsidR="005D7D99" w:rsidRDefault="00CD7129" w:rsidP="00F362D4">
      <w:pPr>
        <w:ind w:firstLine="720"/>
      </w:pPr>
      <w:r>
        <w:t xml:space="preserve"> </w:t>
      </w:r>
      <w:r w:rsidR="008F3865">
        <w:t xml:space="preserve">The air quality data comes from a </w:t>
      </w:r>
      <w:r w:rsidR="00F35A23">
        <w:t>web</w:t>
      </w:r>
      <w:r w:rsidR="008F3865">
        <w:t xml:space="preserve">site </w:t>
      </w:r>
      <w:r w:rsidR="00F35A23">
        <w:t xml:space="preserve">and organization </w:t>
      </w:r>
      <w:r w:rsidR="008F3865">
        <w:t xml:space="preserve">called </w:t>
      </w:r>
      <w:r w:rsidR="008F3865" w:rsidRPr="008F3865">
        <w:rPr>
          <w:b/>
        </w:rPr>
        <w:t>openaq</w:t>
      </w:r>
      <w:r w:rsidR="003F6E4A">
        <w:rPr>
          <w:rStyle w:val="FootnoteReference"/>
          <w:b/>
        </w:rPr>
        <w:footnoteReference w:id="1"/>
      </w:r>
      <w:r w:rsidR="00F35A23">
        <w:t xml:space="preserve">. The site provides an API available via HTTP access.  A REST interface is provided for retrieving the data.  </w:t>
      </w:r>
      <w:r w:rsidR="00FC4553">
        <w:t>JMP 14 introduced HTTP</w:t>
      </w:r>
      <w:r w:rsidR="00B11177">
        <w:t xml:space="preserve"> </w:t>
      </w:r>
      <w:r w:rsidR="00FC4553">
        <w:t>Request, a mechanism to work with interfaces just like this.  JSL is required to use this, so it is definitely a more advanced topic.  There are more and more websites that are offering data in this format, and these sites are often official government sites.</w:t>
      </w:r>
      <w:r w:rsidR="00C84E53">
        <w:t xml:space="preserve"> The World Bank data that </w:t>
      </w:r>
      <w:r w:rsidR="006744B0">
        <w:t xml:space="preserve">I have used in previous talks </w:t>
      </w:r>
      <w:r w:rsidR="00131652">
        <w:t>is getting migrated to a databank accessible through REST interfaces.</w:t>
      </w:r>
      <w:r w:rsidR="00FC4553">
        <w:t xml:space="preserve">  The goal with this </w:t>
      </w:r>
      <w:r w:rsidR="00614904">
        <w:t>paper</w:t>
      </w:r>
      <w:r w:rsidR="00FC4553">
        <w:t xml:space="preserve"> is just to make you aware of such sites, and the increasing use of them </w:t>
      </w:r>
      <w:r>
        <w:t xml:space="preserve">to </w:t>
      </w:r>
      <w:r w:rsidR="00804833">
        <w:t>provide data to the public.</w:t>
      </w:r>
    </w:p>
    <w:p w14:paraId="369C1287" w14:textId="2D63A72A" w:rsidR="00FC4553" w:rsidRDefault="00FC4553" w:rsidP="005D7D99">
      <w:r>
        <w:tab/>
        <w:t xml:space="preserve">To make a request to </w:t>
      </w:r>
      <w:r w:rsidR="00526B81">
        <w:t xml:space="preserve">a </w:t>
      </w:r>
      <w:r>
        <w:t xml:space="preserve">site like </w:t>
      </w:r>
      <w:r w:rsidR="00FD4CA5">
        <w:t>openaq</w:t>
      </w:r>
      <w:r>
        <w:t xml:space="preserve">, the basic requirements are a URL to the API that provides the data, and an associative array </w:t>
      </w:r>
      <w:r w:rsidR="006B09C0">
        <w:t xml:space="preserve">of parameters to pass to the site to tell it what kind of data you want to retrieve.  </w:t>
      </w:r>
      <w:r w:rsidR="00CD71FA">
        <w:t xml:space="preserve">An associative array </w:t>
      </w:r>
      <w:r w:rsidR="004F4378">
        <w:t>in our case is just an array of name value pairs, like “</w:t>
      </w:r>
      <w:proofErr w:type="spellStart"/>
      <w:r w:rsidR="00101783">
        <w:t>Tucson</w:t>
      </w:r>
      <w:r w:rsidR="004F4378">
        <w:t>”:”Ozone</w:t>
      </w:r>
      <w:proofErr w:type="spellEnd"/>
      <w:r w:rsidR="004F4378">
        <w:t xml:space="preserve">”.  </w:t>
      </w:r>
      <w:r w:rsidR="006B09C0">
        <w:t xml:space="preserve">JMP will take the parameter arrays and transform it into JSON, a syntax specification for name/value pairs among other things.  It will then pass this request via the web protocol HTTP to </w:t>
      </w:r>
      <w:r w:rsidR="00696C9D">
        <w:t xml:space="preserve">the site, which will usually return a </w:t>
      </w:r>
      <w:r w:rsidR="005D6D5D">
        <w:t xml:space="preserve">block of data also in JSON format.  JSL can then be used to break apart this data and put it into a data table.  </w:t>
      </w:r>
      <w:r w:rsidR="00F40721">
        <w:t>T</w:t>
      </w:r>
      <w:r w:rsidR="005D6D5D">
        <w:t>he key JSL snippet for this example is the following:</w:t>
      </w:r>
    </w:p>
    <w:p w14:paraId="1C7F97C4" w14:textId="77777777" w:rsidR="005D6D5D" w:rsidRDefault="005D6D5D" w:rsidP="00DB1E37">
      <w:pPr>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t>query = [=&gt;];</w:t>
      </w:r>
    </w:p>
    <w:p w14:paraId="65EE020F" w14:textId="77777777" w:rsidR="005D6D5D" w:rsidRDefault="005D6D5D" w:rsidP="005D6D5D">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t>query[</w:t>
      </w:r>
      <w:r>
        <w:rPr>
          <w:rFonts w:ascii="Consolas" w:hAnsi="Consolas" w:cs="Consolas"/>
          <w:color w:val="800080"/>
          <w:sz w:val="20"/>
          <w:szCs w:val="20"/>
        </w:rPr>
        <w:t>"country"</w:t>
      </w:r>
      <w:r>
        <w:rPr>
          <w:rFonts w:ascii="Consolas" w:hAnsi="Consolas" w:cs="Consolas"/>
          <w:color w:val="000000"/>
          <w:sz w:val="20"/>
          <w:szCs w:val="20"/>
        </w:rPr>
        <w:t>] = code;</w:t>
      </w:r>
    </w:p>
    <w:p w14:paraId="76D1DAB4" w14:textId="77777777" w:rsidR="005D6D5D" w:rsidRDefault="005D6D5D" w:rsidP="005D6D5D">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t>query[</w:t>
      </w:r>
      <w:r>
        <w:rPr>
          <w:rFonts w:ascii="Consolas" w:hAnsi="Consolas" w:cs="Consolas"/>
          <w:color w:val="800080"/>
          <w:sz w:val="20"/>
          <w:szCs w:val="20"/>
        </w:rPr>
        <w:t>"limit"</w:t>
      </w:r>
      <w:r>
        <w:rPr>
          <w:rFonts w:ascii="Consolas" w:hAnsi="Consolas" w:cs="Consolas"/>
          <w:color w:val="000000"/>
          <w:sz w:val="20"/>
          <w:szCs w:val="20"/>
        </w:rPr>
        <w:t xml:space="preserve">] = </w:t>
      </w:r>
      <w:r>
        <w:rPr>
          <w:rFonts w:ascii="Consolas" w:hAnsi="Consolas" w:cs="Consolas"/>
          <w:color w:val="008080"/>
          <w:sz w:val="20"/>
          <w:szCs w:val="20"/>
        </w:rPr>
        <w:t>200</w:t>
      </w:r>
      <w:r>
        <w:rPr>
          <w:rFonts w:ascii="Consolas" w:hAnsi="Consolas" w:cs="Consolas"/>
          <w:color w:val="000000"/>
          <w:sz w:val="20"/>
          <w:szCs w:val="20"/>
        </w:rPr>
        <w:t>;</w:t>
      </w:r>
    </w:p>
    <w:p w14:paraId="6BC022C0" w14:textId="77777777" w:rsidR="005D6D5D" w:rsidRDefault="005D6D5D" w:rsidP="005D6D5D">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t xml:space="preserve">request = </w:t>
      </w:r>
      <w:r>
        <w:rPr>
          <w:rFonts w:ascii="Consolas" w:hAnsi="Consolas" w:cs="Consolas"/>
          <w:color w:val="0000DD"/>
          <w:sz w:val="20"/>
          <w:szCs w:val="20"/>
        </w:rPr>
        <w:t>New HTTP Request</w:t>
      </w:r>
      <w:r>
        <w:rPr>
          <w:rFonts w:ascii="Consolas" w:hAnsi="Consolas" w:cs="Consolas"/>
          <w:color w:val="000000"/>
          <w:sz w:val="20"/>
          <w:szCs w:val="20"/>
        </w:rPr>
        <w:t xml:space="preserve"> (</w:t>
      </w:r>
    </w:p>
    <w:p w14:paraId="4502073A" w14:textId="77777777" w:rsidR="005D6D5D" w:rsidRDefault="005D6D5D" w:rsidP="005D6D5D">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lastRenderedPageBreak/>
        <w:tab/>
      </w:r>
      <w:r>
        <w:rPr>
          <w:rFonts w:ascii="Consolas" w:hAnsi="Consolas" w:cs="Consolas"/>
          <w:color w:val="000000"/>
          <w:sz w:val="20"/>
          <w:szCs w:val="20"/>
        </w:rPr>
        <w:tab/>
      </w:r>
      <w:r>
        <w:rPr>
          <w:rFonts w:ascii="Consolas" w:hAnsi="Consolas" w:cs="Consolas"/>
          <w:color w:val="000000"/>
          <w:sz w:val="20"/>
          <w:szCs w:val="20"/>
        </w:rPr>
        <w:tab/>
        <w:t>URL(</w:t>
      </w:r>
      <w:r>
        <w:rPr>
          <w:rFonts w:ascii="Consolas" w:hAnsi="Consolas" w:cs="Consolas"/>
          <w:color w:val="800080"/>
          <w:sz w:val="20"/>
          <w:szCs w:val="20"/>
        </w:rPr>
        <w:t>"https://api.openaq.org/v1/latest"</w:t>
      </w:r>
      <w:r>
        <w:rPr>
          <w:rFonts w:ascii="Consolas" w:hAnsi="Consolas" w:cs="Consolas"/>
          <w:color w:val="000000"/>
          <w:sz w:val="20"/>
          <w:szCs w:val="20"/>
        </w:rPr>
        <w:t xml:space="preserve">), </w:t>
      </w:r>
    </w:p>
    <w:p w14:paraId="79DC1010" w14:textId="77777777" w:rsidR="005D6D5D" w:rsidRDefault="005D6D5D" w:rsidP="005D6D5D">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r>
      <w:r>
        <w:rPr>
          <w:rFonts w:ascii="Consolas" w:hAnsi="Consolas" w:cs="Consolas"/>
          <w:color w:val="000000"/>
          <w:sz w:val="20"/>
          <w:szCs w:val="20"/>
        </w:rPr>
        <w:tab/>
      </w:r>
      <w:r>
        <w:rPr>
          <w:rFonts w:ascii="Consolas" w:hAnsi="Consolas" w:cs="Consolas"/>
          <w:color w:val="0000DD"/>
          <w:sz w:val="20"/>
          <w:szCs w:val="20"/>
        </w:rPr>
        <w:t>Method</w:t>
      </w:r>
      <w:r>
        <w:rPr>
          <w:rFonts w:ascii="Consolas" w:hAnsi="Consolas" w:cs="Consolas"/>
          <w:color w:val="000000"/>
          <w:sz w:val="20"/>
          <w:szCs w:val="20"/>
        </w:rPr>
        <w:t>(</w:t>
      </w:r>
      <w:r>
        <w:rPr>
          <w:rFonts w:ascii="Consolas" w:hAnsi="Consolas" w:cs="Consolas"/>
          <w:color w:val="800080"/>
          <w:sz w:val="20"/>
          <w:szCs w:val="20"/>
        </w:rPr>
        <w:t>"Get"</w:t>
      </w:r>
      <w:r>
        <w:rPr>
          <w:rFonts w:ascii="Consolas" w:hAnsi="Consolas" w:cs="Consolas"/>
          <w:color w:val="000000"/>
          <w:sz w:val="20"/>
          <w:szCs w:val="20"/>
        </w:rPr>
        <w:t>),</w:t>
      </w:r>
    </w:p>
    <w:p w14:paraId="0A612768" w14:textId="77777777" w:rsidR="005D6D5D" w:rsidRDefault="005D6D5D" w:rsidP="005D6D5D">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r>
      <w:r>
        <w:rPr>
          <w:rFonts w:ascii="Consolas" w:hAnsi="Consolas" w:cs="Consolas"/>
          <w:color w:val="000000"/>
          <w:sz w:val="20"/>
          <w:szCs w:val="20"/>
        </w:rPr>
        <w:tab/>
        <w:t>Query String(query)</w:t>
      </w:r>
    </w:p>
    <w:p w14:paraId="4C318258" w14:textId="77777777" w:rsidR="005D6D5D" w:rsidRDefault="005D6D5D" w:rsidP="005D6D5D">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t>);</w:t>
      </w:r>
    </w:p>
    <w:p w14:paraId="22624156" w14:textId="77777777" w:rsidR="005D6D5D" w:rsidRDefault="005D6D5D" w:rsidP="005D6D5D">
      <w:pPr>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t xml:space="preserve">json = request &lt;&lt; </w:t>
      </w:r>
      <w:r>
        <w:rPr>
          <w:rFonts w:ascii="Consolas" w:hAnsi="Consolas" w:cs="Consolas"/>
          <w:color w:val="000080"/>
          <w:sz w:val="20"/>
          <w:szCs w:val="20"/>
        </w:rPr>
        <w:t>Send</w:t>
      </w:r>
      <w:r>
        <w:rPr>
          <w:rFonts w:ascii="Consolas" w:hAnsi="Consolas" w:cs="Consolas"/>
          <w:color w:val="000000"/>
          <w:sz w:val="20"/>
          <w:szCs w:val="20"/>
        </w:rPr>
        <w:t>();</w:t>
      </w:r>
    </w:p>
    <w:p w14:paraId="2E715224" w14:textId="5F37C472" w:rsidR="005D6D5D" w:rsidRDefault="005D6D5D" w:rsidP="003D435D">
      <w:pPr>
        <w:ind w:firstLine="720"/>
      </w:pPr>
      <w:r>
        <w:t>Here we create a</w:t>
      </w:r>
      <w:r w:rsidR="00B52499">
        <w:t>n</w:t>
      </w:r>
      <w:r>
        <w:t xml:space="preserve"> HTTP request object in JSL, and then ask it to transmit our query string to the web API call.  The returned information is stored in the </w:t>
      </w:r>
      <w:r w:rsidRPr="005D6D5D">
        <w:rPr>
          <w:b/>
        </w:rPr>
        <w:t>json</w:t>
      </w:r>
      <w:r>
        <w:t xml:space="preserve"> variable.  </w:t>
      </w:r>
      <w:r w:rsidR="00A076E7">
        <w:t xml:space="preserve">This is then split apart and used to populate the data table.  I’ve included the script </w:t>
      </w:r>
      <w:r w:rsidR="00700421">
        <w:t>to openaq</w:t>
      </w:r>
      <w:r w:rsidR="00CB7BA1">
        <w:t xml:space="preserve">, developed by my co-worker Bryan Boone, </w:t>
      </w:r>
      <w:r w:rsidR="00700421">
        <w:t xml:space="preserve"> in the conference materials.  Don’t get overwhelmed with the length or complexity.  </w:t>
      </w:r>
      <w:r w:rsidR="00142B57">
        <w:t>One</w:t>
      </w:r>
      <w:r w:rsidR="00700421">
        <w:t xml:space="preserve"> key takeaway from this tutorial is that you can assemble data from lots of places and </w:t>
      </w:r>
      <w:r w:rsidR="00400553">
        <w:t>repeat it using standard techniques.</w:t>
      </w:r>
      <w:r w:rsidR="00C26B08">
        <w:t xml:space="preserve">  I’m going to copy the openaq script into a </w:t>
      </w:r>
      <w:r w:rsidR="00C26B08" w:rsidRPr="00C26B08">
        <w:rPr>
          <w:b/>
        </w:rPr>
        <w:t>WorkingScript.jsl</w:t>
      </w:r>
      <w:r w:rsidR="00C26B08">
        <w:t xml:space="preserve"> file that we will use to collect all of our work.  This will form the basis for the automated task that we develop.</w:t>
      </w:r>
    </w:p>
    <w:p w14:paraId="7250F911" w14:textId="5DD08B7B" w:rsidR="00400553" w:rsidRDefault="000135C1" w:rsidP="003D435D">
      <w:pPr>
        <w:ind w:firstLine="720"/>
      </w:pPr>
      <w:r>
        <w:t>If we run the HTTP</w:t>
      </w:r>
      <w:r w:rsidR="00B11177">
        <w:t xml:space="preserve"> </w:t>
      </w:r>
      <w:r>
        <w:t xml:space="preserve">Request script, it will </w:t>
      </w:r>
      <w:r w:rsidR="00EF24C3">
        <w:t xml:space="preserve">take a few seconds to fetch the data, and we can see the data table populate.  We will end up with several </w:t>
      </w:r>
      <w:r w:rsidR="006F4CB5">
        <w:t>hundred</w:t>
      </w:r>
      <w:r w:rsidR="00EF24C3">
        <w:t xml:space="preserve"> rows of air quality observations.  </w:t>
      </w:r>
      <w:r w:rsidR="00611138">
        <w:t xml:space="preserve">Unfortunately, the pollutant measurements are all mixed up.  There is </w:t>
      </w:r>
      <w:r w:rsidR="00DE5A76">
        <w:t xml:space="preserve">numeric value for each pollutant, and a column that specifies the type of pollutant.  It would be nice to have all of these separated out or sorted.  </w:t>
      </w:r>
    </w:p>
    <w:p w14:paraId="55C7548C" w14:textId="37E76378" w:rsidR="00DE5A76" w:rsidRDefault="00DE5A76" w:rsidP="003D435D">
      <w:pPr>
        <w:ind w:firstLine="720"/>
      </w:pPr>
      <w:r>
        <w:t xml:space="preserve">The data contains </w:t>
      </w:r>
      <w:r w:rsidR="00C44C27">
        <w:t xml:space="preserve">latitude and longitude data.  If we drag these into Graph Builder, it will give us an idea of the quality of the data.  </w:t>
      </w:r>
    </w:p>
    <w:p w14:paraId="42DFD5F3" w14:textId="19554A0E" w:rsidR="00D55A20" w:rsidRDefault="00D23775" w:rsidP="00D23775">
      <w:pPr>
        <w:ind w:firstLine="720"/>
      </w:pPr>
      <w:r>
        <w:rPr>
          <w:noProof/>
        </w:rPr>
        <w:drawing>
          <wp:inline distT="0" distB="0" distL="0" distR="0" wp14:anchorId="7806C855" wp14:editId="3B20B1CC">
            <wp:extent cx="5492151" cy="3638550"/>
            <wp:effectExtent l="0" t="0" r="0" b="0"/>
            <wp:docPr id="28" name="Picture 28"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AQ_Initial_With_Map.PNG"/>
                    <pic:cNvPicPr/>
                  </pic:nvPicPr>
                  <pic:blipFill>
                    <a:blip r:embed="rId6">
                      <a:extLst>
                        <a:ext uri="{28A0092B-C50C-407E-A947-70E740481C1C}">
                          <a14:useLocalDpi xmlns:a14="http://schemas.microsoft.com/office/drawing/2010/main" val="0"/>
                        </a:ext>
                      </a:extLst>
                    </a:blip>
                    <a:stretch>
                      <a:fillRect/>
                    </a:stretch>
                  </pic:blipFill>
                  <pic:spPr>
                    <a:xfrm>
                      <a:off x="0" y="0"/>
                      <a:ext cx="5500174" cy="3643865"/>
                    </a:xfrm>
                    <a:prstGeom prst="rect">
                      <a:avLst/>
                    </a:prstGeom>
                  </pic:spPr>
                </pic:pic>
              </a:graphicData>
            </a:graphic>
          </wp:inline>
        </w:drawing>
      </w:r>
    </w:p>
    <w:p w14:paraId="1C7E2AC9" w14:textId="011444AB" w:rsidR="00437883" w:rsidRDefault="00437883" w:rsidP="00485B83">
      <w:pPr>
        <w:ind w:firstLine="720"/>
        <w:jc w:val="center"/>
        <w:rPr>
          <w:b/>
        </w:rPr>
      </w:pPr>
      <w:r>
        <w:rPr>
          <w:b/>
        </w:rPr>
        <w:t xml:space="preserve">Initial Look at Air Quality </w:t>
      </w:r>
      <w:r w:rsidR="00813368">
        <w:rPr>
          <w:b/>
        </w:rPr>
        <w:t>Measurements</w:t>
      </w:r>
    </w:p>
    <w:p w14:paraId="4CCD9012" w14:textId="6040A33C" w:rsidR="00D851A9" w:rsidRDefault="00BC05A2" w:rsidP="005D6D5D">
      <w:r>
        <w:tab/>
        <w:t>This seems like a strange pattern.  Do we have some outliers or incorrectly entered values</w:t>
      </w:r>
      <w:r w:rsidR="008A7304">
        <w:t>?</w:t>
      </w:r>
      <w:r>
        <w:t xml:space="preserve">  </w:t>
      </w:r>
      <w:r w:rsidR="008A7304">
        <w:t xml:space="preserve">The easiest way to get more </w:t>
      </w:r>
      <w:r w:rsidR="00A34DD9">
        <w:t xml:space="preserve">insight is to put a map behind the measurements.  If we right click in the graph </w:t>
      </w:r>
      <w:r w:rsidR="00A34DD9">
        <w:lastRenderedPageBreak/>
        <w:t xml:space="preserve">frame and select </w:t>
      </w:r>
      <w:r w:rsidR="00C24FE0">
        <w:t xml:space="preserve">Graph-&gt;Background Map and then select “Simple Earth” under </w:t>
      </w:r>
      <w:r w:rsidR="00C24FE0">
        <w:rPr>
          <w:b/>
        </w:rPr>
        <w:t>Images</w:t>
      </w:r>
      <w:r w:rsidR="00C24FE0">
        <w:t>, we see the following:</w:t>
      </w:r>
    </w:p>
    <w:p w14:paraId="5842CAEF" w14:textId="1CD1AFD0" w:rsidR="00C24FE0" w:rsidRDefault="00B93682" w:rsidP="00277E33">
      <w:pPr>
        <w:jc w:val="center"/>
      </w:pPr>
      <w:r>
        <w:rPr>
          <w:noProof/>
        </w:rPr>
        <w:drawing>
          <wp:inline distT="0" distB="0" distL="0" distR="0" wp14:anchorId="3352909C" wp14:editId="482DEED9">
            <wp:extent cx="5693434" cy="3771900"/>
            <wp:effectExtent l="0" t="0" r="2540" b="0"/>
            <wp:docPr id="29" name="Picture 29"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AQ_Initial_With_Map.PNG"/>
                    <pic:cNvPicPr/>
                  </pic:nvPicPr>
                  <pic:blipFill>
                    <a:blip r:embed="rId7">
                      <a:extLst>
                        <a:ext uri="{28A0092B-C50C-407E-A947-70E740481C1C}">
                          <a14:useLocalDpi xmlns:a14="http://schemas.microsoft.com/office/drawing/2010/main" val="0"/>
                        </a:ext>
                      </a:extLst>
                    </a:blip>
                    <a:stretch>
                      <a:fillRect/>
                    </a:stretch>
                  </pic:blipFill>
                  <pic:spPr>
                    <a:xfrm>
                      <a:off x="0" y="0"/>
                      <a:ext cx="5697306" cy="3774465"/>
                    </a:xfrm>
                    <a:prstGeom prst="rect">
                      <a:avLst/>
                    </a:prstGeom>
                  </pic:spPr>
                </pic:pic>
              </a:graphicData>
            </a:graphic>
          </wp:inline>
        </w:drawing>
      </w:r>
    </w:p>
    <w:p w14:paraId="62DF899E" w14:textId="3B962005" w:rsidR="00277E33" w:rsidRDefault="00277E33" w:rsidP="00277E33">
      <w:pPr>
        <w:jc w:val="center"/>
      </w:pPr>
      <w:r>
        <w:rPr>
          <w:b/>
        </w:rPr>
        <w:t>Data with Map</w:t>
      </w:r>
    </w:p>
    <w:p w14:paraId="095740C7" w14:textId="1CBA00D4" w:rsidR="00277E33" w:rsidRDefault="00B5176C" w:rsidP="00277E33">
      <w:r>
        <w:tab/>
        <w:t>Incorrectly mapped points often show up in clusters by the poles</w:t>
      </w:r>
      <w:r w:rsidR="003C6EA0">
        <w:t xml:space="preserve"> or equator.  In fact, it turns out the issue is that </w:t>
      </w:r>
      <w:r w:rsidR="008731BE">
        <w:t>a measuring station in Saskatchewan is returning 0,0 for longitude and latitude.</w:t>
      </w:r>
      <w:r w:rsidR="009004B2">
        <w:t xml:space="preserve"> </w:t>
      </w:r>
      <w:r w:rsidR="008731BE">
        <w:t>I</w:t>
      </w:r>
      <w:r w:rsidR="009004B2">
        <w:t xml:space="preserve">t would be nice to exclude </w:t>
      </w:r>
      <w:r w:rsidR="00E64E85">
        <w:t>this point</w:t>
      </w:r>
      <w:r w:rsidR="009004B2">
        <w:t>. It’s time for Query Builder for JMP files.</w:t>
      </w:r>
      <w:r w:rsidR="009A1E74">
        <w:t xml:space="preserve">  Before we do this, we </w:t>
      </w:r>
      <w:r w:rsidR="001A4759">
        <w:t>need to</w:t>
      </w:r>
      <w:r w:rsidR="009A1E74">
        <w:t xml:space="preserve"> put a </w:t>
      </w:r>
      <w:r w:rsidR="00F146A2">
        <w:t xml:space="preserve">JSL </w:t>
      </w:r>
      <w:r w:rsidR="009A1E74">
        <w:t>snippet into our scripting to save the data to disk.</w:t>
      </w:r>
      <w:r w:rsidR="00DF4875">
        <w:t xml:space="preserve"> This would look like:</w:t>
      </w:r>
    </w:p>
    <w:p w14:paraId="3BDD5C13" w14:textId="73097322" w:rsidR="00DF4875" w:rsidRDefault="00DF4875" w:rsidP="00DF4875">
      <w:pPr>
        <w:ind w:firstLine="720"/>
        <w:rPr>
          <w:rFonts w:ascii="Consolas" w:hAnsi="Consolas" w:cs="Consolas"/>
          <w:color w:val="000000"/>
          <w:sz w:val="20"/>
          <w:szCs w:val="20"/>
        </w:rPr>
      </w:pPr>
      <w:r>
        <w:rPr>
          <w:rFonts w:ascii="Consolas" w:hAnsi="Consolas" w:cs="Consolas"/>
          <w:color w:val="000000"/>
          <w:sz w:val="20"/>
          <w:szCs w:val="20"/>
        </w:rPr>
        <w:t xml:space="preserve">dt &lt;&lt; </w:t>
      </w:r>
      <w:r>
        <w:rPr>
          <w:rFonts w:ascii="Consolas" w:hAnsi="Consolas" w:cs="Consolas"/>
          <w:color w:val="000080"/>
          <w:sz w:val="20"/>
          <w:szCs w:val="20"/>
        </w:rPr>
        <w:t>Save</w:t>
      </w:r>
      <w:r>
        <w:rPr>
          <w:rFonts w:ascii="Consolas" w:hAnsi="Consolas" w:cs="Consolas"/>
          <w:color w:val="000000"/>
          <w:sz w:val="20"/>
          <w:szCs w:val="20"/>
        </w:rPr>
        <w:t>(</w:t>
      </w:r>
      <w:r>
        <w:rPr>
          <w:rFonts w:ascii="Consolas" w:hAnsi="Consolas" w:cs="Consolas"/>
          <w:color w:val="800080"/>
          <w:sz w:val="20"/>
          <w:szCs w:val="20"/>
        </w:rPr>
        <w:t>"c:\Discovery Demo\</w:t>
      </w:r>
      <w:r w:rsidR="00F6425C">
        <w:rPr>
          <w:rFonts w:ascii="Consolas" w:hAnsi="Consolas" w:cs="Consolas"/>
          <w:color w:val="800080"/>
          <w:sz w:val="20"/>
          <w:szCs w:val="20"/>
        </w:rPr>
        <w:t>Tucson</w:t>
      </w:r>
      <w:r>
        <w:rPr>
          <w:rFonts w:ascii="Consolas" w:hAnsi="Consolas" w:cs="Consolas"/>
          <w:color w:val="800080"/>
          <w:sz w:val="20"/>
          <w:szCs w:val="20"/>
        </w:rPr>
        <w:t xml:space="preserve">\Combined Air </w:t>
      </w:r>
      <w:proofErr w:type="spellStart"/>
      <w:r>
        <w:rPr>
          <w:rFonts w:ascii="Consolas" w:hAnsi="Consolas" w:cs="Consolas"/>
          <w:color w:val="800080"/>
          <w:sz w:val="20"/>
          <w:szCs w:val="20"/>
        </w:rPr>
        <w:t>Quality.jmp</w:t>
      </w:r>
      <w:proofErr w:type="spellEnd"/>
      <w:r>
        <w:rPr>
          <w:rFonts w:ascii="Consolas" w:hAnsi="Consolas" w:cs="Consolas"/>
          <w:color w:val="800080"/>
          <w:sz w:val="20"/>
          <w:szCs w:val="20"/>
        </w:rPr>
        <w:t>"</w:t>
      </w:r>
      <w:r>
        <w:rPr>
          <w:rFonts w:ascii="Consolas" w:hAnsi="Consolas" w:cs="Consolas"/>
          <w:color w:val="000000"/>
          <w:sz w:val="20"/>
          <w:szCs w:val="20"/>
        </w:rPr>
        <w:t>);</w:t>
      </w:r>
    </w:p>
    <w:p w14:paraId="5F072F1B" w14:textId="2F5D2FFC" w:rsidR="00DF4875" w:rsidRDefault="00B127AE" w:rsidP="00DF4875">
      <w:pPr>
        <w:rPr>
          <w:rFonts w:cstheme="minorHAnsi"/>
          <w:color w:val="000000"/>
        </w:rPr>
      </w:pPr>
      <w:r>
        <w:rPr>
          <w:rFonts w:cstheme="minorHAnsi"/>
          <w:color w:val="000000"/>
        </w:rPr>
        <w:tab/>
        <w:t>Now we can use Tables-&gt;Query Builder on the result table from our HTTP</w:t>
      </w:r>
      <w:r w:rsidR="00B11177">
        <w:rPr>
          <w:rFonts w:cstheme="minorHAnsi"/>
          <w:color w:val="000000"/>
        </w:rPr>
        <w:t xml:space="preserve"> </w:t>
      </w:r>
      <w:r>
        <w:rPr>
          <w:rFonts w:cstheme="minorHAnsi"/>
          <w:color w:val="000000"/>
        </w:rPr>
        <w:t xml:space="preserve">Request </w:t>
      </w:r>
      <w:r w:rsidR="006A4773">
        <w:rPr>
          <w:rFonts w:cstheme="minorHAnsi"/>
          <w:color w:val="000000"/>
        </w:rPr>
        <w:t xml:space="preserve">script.  The first thing to do is to apply a filter to the latitude.  Dragging </w:t>
      </w:r>
      <w:r w:rsidR="00A37BDB">
        <w:rPr>
          <w:rFonts w:cstheme="minorHAnsi"/>
          <w:color w:val="000000"/>
        </w:rPr>
        <w:t>“</w:t>
      </w:r>
      <w:r w:rsidR="00A37BDB">
        <w:rPr>
          <w:rFonts w:cstheme="minorHAnsi"/>
          <w:i/>
          <w:color w:val="000000"/>
        </w:rPr>
        <w:t>t1.latitude”</w:t>
      </w:r>
      <w:r w:rsidR="00A37BDB">
        <w:rPr>
          <w:rFonts w:cstheme="minorHAnsi"/>
          <w:color w:val="000000"/>
        </w:rPr>
        <w:t xml:space="preserve"> over the filters area and providing a value of </w:t>
      </w:r>
      <w:r w:rsidR="00E968DA">
        <w:rPr>
          <w:rFonts w:cstheme="minorHAnsi"/>
          <w:color w:val="000000"/>
        </w:rPr>
        <w:t>1</w:t>
      </w:r>
      <w:r w:rsidR="00252ED2">
        <w:rPr>
          <w:rFonts w:cstheme="minorHAnsi"/>
          <w:color w:val="000000"/>
        </w:rPr>
        <w:t>7</w:t>
      </w:r>
      <w:r w:rsidR="00E968DA">
        <w:rPr>
          <w:rFonts w:cstheme="minorHAnsi"/>
          <w:color w:val="000000"/>
        </w:rPr>
        <w:t xml:space="preserve"> </w:t>
      </w:r>
      <w:r w:rsidR="00A37BDB">
        <w:rPr>
          <w:rFonts w:cstheme="minorHAnsi"/>
          <w:color w:val="000000"/>
        </w:rPr>
        <w:t>reduces ou</w:t>
      </w:r>
      <w:r w:rsidR="00A14323">
        <w:rPr>
          <w:rFonts w:cstheme="minorHAnsi"/>
          <w:color w:val="000000"/>
        </w:rPr>
        <w:t xml:space="preserve">r observations to </w:t>
      </w:r>
      <w:r w:rsidR="00E968DA">
        <w:rPr>
          <w:rFonts w:cstheme="minorHAnsi"/>
          <w:color w:val="000000"/>
        </w:rPr>
        <w:t xml:space="preserve">Puerto Rico and </w:t>
      </w:r>
      <w:r w:rsidR="001A4759">
        <w:rPr>
          <w:rFonts w:cstheme="minorHAnsi"/>
          <w:color w:val="000000"/>
        </w:rPr>
        <w:t xml:space="preserve">areas </w:t>
      </w:r>
      <w:r w:rsidR="009B083D">
        <w:rPr>
          <w:rFonts w:cstheme="minorHAnsi"/>
          <w:color w:val="000000"/>
        </w:rPr>
        <w:t>n</w:t>
      </w:r>
      <w:r w:rsidR="00E968DA">
        <w:rPr>
          <w:rFonts w:cstheme="minorHAnsi"/>
          <w:color w:val="000000"/>
        </w:rPr>
        <w:t>orth</w:t>
      </w:r>
      <w:r w:rsidR="001A4759">
        <w:rPr>
          <w:rFonts w:cstheme="minorHAnsi"/>
          <w:color w:val="000000"/>
        </w:rPr>
        <w:t xml:space="preserve"> of Puerto Rico</w:t>
      </w:r>
      <w:r w:rsidR="00313AF1">
        <w:rPr>
          <w:rFonts w:cstheme="minorHAnsi"/>
          <w:color w:val="000000"/>
        </w:rPr>
        <w:t>.</w:t>
      </w:r>
    </w:p>
    <w:p w14:paraId="51A4AC3F" w14:textId="028814A6" w:rsidR="00BF04FD" w:rsidRDefault="00E64E85" w:rsidP="00BF04FD">
      <w:pPr>
        <w:jc w:val="center"/>
        <w:rPr>
          <w:rFonts w:cstheme="minorHAnsi"/>
        </w:rPr>
      </w:pPr>
      <w:r>
        <w:rPr>
          <w:rFonts w:cstheme="minorHAnsi"/>
          <w:noProof/>
        </w:rPr>
        <w:drawing>
          <wp:inline distT="0" distB="0" distL="0" distR="0" wp14:anchorId="398CE32C" wp14:editId="227EC300">
            <wp:extent cx="2533650" cy="1552575"/>
            <wp:effectExtent l="0" t="0" r="0" b="9525"/>
            <wp:docPr id="27" name="Picture 27"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latitude_exclude.PNG"/>
                    <pic:cNvPicPr/>
                  </pic:nvPicPr>
                  <pic:blipFill>
                    <a:blip r:embed="rId8">
                      <a:extLst>
                        <a:ext uri="{28A0092B-C50C-407E-A947-70E740481C1C}">
                          <a14:useLocalDpi xmlns:a14="http://schemas.microsoft.com/office/drawing/2010/main" val="0"/>
                        </a:ext>
                      </a:extLst>
                    </a:blip>
                    <a:stretch>
                      <a:fillRect/>
                    </a:stretch>
                  </pic:blipFill>
                  <pic:spPr>
                    <a:xfrm>
                      <a:off x="0" y="0"/>
                      <a:ext cx="2534007" cy="1552794"/>
                    </a:xfrm>
                    <a:prstGeom prst="rect">
                      <a:avLst/>
                    </a:prstGeom>
                  </pic:spPr>
                </pic:pic>
              </a:graphicData>
            </a:graphic>
          </wp:inline>
        </w:drawing>
      </w:r>
    </w:p>
    <w:p w14:paraId="1E838E6D" w14:textId="62FAE67E" w:rsidR="00313AF1" w:rsidRDefault="00313AF1" w:rsidP="00BF04FD">
      <w:pPr>
        <w:jc w:val="center"/>
        <w:rPr>
          <w:rFonts w:cstheme="minorHAnsi"/>
          <w:b/>
        </w:rPr>
      </w:pPr>
      <w:r>
        <w:rPr>
          <w:rFonts w:cstheme="minorHAnsi"/>
          <w:b/>
        </w:rPr>
        <w:lastRenderedPageBreak/>
        <w:t xml:space="preserve">Reduce Observations to </w:t>
      </w:r>
      <w:r w:rsidR="00E64E85">
        <w:rPr>
          <w:rFonts w:cstheme="minorHAnsi"/>
          <w:b/>
        </w:rPr>
        <w:t>Puerto Rico and North</w:t>
      </w:r>
    </w:p>
    <w:p w14:paraId="2E9A857E" w14:textId="5032A9EC" w:rsidR="00210441" w:rsidRPr="00640726" w:rsidRDefault="00210441" w:rsidP="00210441">
      <w:pPr>
        <w:rPr>
          <w:rFonts w:cstheme="minorHAnsi"/>
          <w:i/>
        </w:rPr>
      </w:pPr>
      <w:r>
        <w:rPr>
          <w:rFonts w:cstheme="minorHAnsi"/>
        </w:rPr>
        <w:tab/>
      </w:r>
      <w:r w:rsidR="00CE4566">
        <w:rPr>
          <w:rFonts w:cstheme="minorHAnsi"/>
        </w:rPr>
        <w:t>Now we can examine regional data for particular pollutants by dropping in a filter for “</w:t>
      </w:r>
      <w:r w:rsidR="00CE4566">
        <w:rPr>
          <w:rFonts w:cstheme="minorHAnsi"/>
          <w:i/>
        </w:rPr>
        <w:t>t1.pollutant”</w:t>
      </w:r>
      <w:r w:rsidR="00337E1E">
        <w:rPr>
          <w:rFonts w:cstheme="minorHAnsi"/>
        </w:rPr>
        <w:t xml:space="preserve">.  We can then generate a few query results after selecting </w:t>
      </w:r>
      <w:r w:rsidR="00C97CAC">
        <w:rPr>
          <w:rFonts w:cstheme="minorHAnsi"/>
        </w:rPr>
        <w:t xml:space="preserve">individual pollutants to examine.  We could make this a prompted filter to allow user input as to the choice of pollutant to examine, but this would not fit well with our desire to automate our final results.  Let us try </w:t>
      </w:r>
      <w:r w:rsidR="00C97CAC" w:rsidRPr="00640726">
        <w:rPr>
          <w:rFonts w:cstheme="minorHAnsi"/>
          <w:i/>
        </w:rPr>
        <w:t xml:space="preserve">“Particulate matter less than 2.5 </w:t>
      </w:r>
      <w:r w:rsidR="00FD67FE" w:rsidRPr="00640726">
        <w:rPr>
          <w:rFonts w:cstheme="minorHAnsi"/>
          <w:i/>
        </w:rPr>
        <w:t>micrometers</w:t>
      </w:r>
      <w:r w:rsidR="00C97CAC" w:rsidRPr="00640726">
        <w:rPr>
          <w:rFonts w:cstheme="minorHAnsi"/>
          <w:i/>
        </w:rPr>
        <w:t xml:space="preserve"> in diameter”.  </w:t>
      </w:r>
    </w:p>
    <w:p w14:paraId="481B591B" w14:textId="7CCF703C" w:rsidR="00812BE5" w:rsidRDefault="00812BE5" w:rsidP="00812BE5">
      <w:pPr>
        <w:jc w:val="center"/>
        <w:rPr>
          <w:rFonts w:cstheme="minorHAnsi"/>
        </w:rPr>
      </w:pPr>
      <w:r>
        <w:rPr>
          <w:rFonts w:cstheme="minorHAnsi"/>
          <w:noProof/>
        </w:rPr>
        <w:drawing>
          <wp:inline distT="0" distB="0" distL="0" distR="0" wp14:anchorId="2A907206" wp14:editId="022266D3">
            <wp:extent cx="3609975" cy="2724800"/>
            <wp:effectExtent l="0" t="0" r="0" b="0"/>
            <wp:docPr id="15" name="Picture 15" descr="A screenshot of a social media post&#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QB_JMP_Pollutant_Filter.PNG"/>
                    <pic:cNvPicPr/>
                  </pic:nvPicPr>
                  <pic:blipFill>
                    <a:blip r:embed="rId9">
                      <a:extLst>
                        <a:ext uri="{28A0092B-C50C-407E-A947-70E740481C1C}">
                          <a14:useLocalDpi xmlns:a14="http://schemas.microsoft.com/office/drawing/2010/main" val="0"/>
                        </a:ext>
                      </a:extLst>
                    </a:blip>
                    <a:stretch>
                      <a:fillRect/>
                    </a:stretch>
                  </pic:blipFill>
                  <pic:spPr>
                    <a:xfrm>
                      <a:off x="0" y="0"/>
                      <a:ext cx="3633075" cy="2742236"/>
                    </a:xfrm>
                    <a:prstGeom prst="rect">
                      <a:avLst/>
                    </a:prstGeom>
                  </pic:spPr>
                </pic:pic>
              </a:graphicData>
            </a:graphic>
          </wp:inline>
        </w:drawing>
      </w:r>
    </w:p>
    <w:p w14:paraId="3D11A7DC" w14:textId="461B7D84" w:rsidR="00812BE5" w:rsidRDefault="00812BE5" w:rsidP="00812BE5">
      <w:pPr>
        <w:jc w:val="center"/>
        <w:rPr>
          <w:rFonts w:cstheme="minorHAnsi"/>
        </w:rPr>
      </w:pPr>
      <w:r>
        <w:rPr>
          <w:rFonts w:cstheme="minorHAnsi"/>
          <w:b/>
        </w:rPr>
        <w:t>Filtering on Pollutant</w:t>
      </w:r>
    </w:p>
    <w:p w14:paraId="27AB00E7" w14:textId="24CC8321" w:rsidR="00F82197" w:rsidRDefault="00E93040" w:rsidP="00A15E8F">
      <w:pPr>
        <w:ind w:firstLine="720"/>
        <w:rPr>
          <w:rFonts w:cstheme="minorHAnsi"/>
        </w:rPr>
      </w:pPr>
      <w:r>
        <w:rPr>
          <w:rFonts w:cstheme="minorHAnsi"/>
        </w:rPr>
        <w:t xml:space="preserve">Now if we run this </w:t>
      </w:r>
      <w:r w:rsidR="00793884">
        <w:rPr>
          <w:rFonts w:cstheme="minorHAnsi"/>
        </w:rPr>
        <w:t>query,</w:t>
      </w:r>
      <w:r>
        <w:rPr>
          <w:rFonts w:cstheme="minorHAnsi"/>
        </w:rPr>
        <w:t xml:space="preserve"> </w:t>
      </w:r>
      <w:r w:rsidR="00CF7242">
        <w:rPr>
          <w:rFonts w:cstheme="minorHAnsi"/>
        </w:rPr>
        <w:t xml:space="preserve">we get just the values for </w:t>
      </w:r>
      <w:r w:rsidR="00994638" w:rsidRPr="00640726">
        <w:rPr>
          <w:rFonts w:cstheme="minorHAnsi"/>
          <w:i/>
        </w:rPr>
        <w:t xml:space="preserve">“Particulate matter less than 2.5 micrometers in diameter”. </w:t>
      </w:r>
      <w:r w:rsidR="00994638">
        <w:rPr>
          <w:rFonts w:cstheme="minorHAnsi"/>
          <w:i/>
        </w:rPr>
        <w:t xml:space="preserve">  </w:t>
      </w:r>
      <w:r w:rsidR="00994638">
        <w:rPr>
          <w:rFonts w:cstheme="minorHAnsi"/>
        </w:rPr>
        <w:t>A bubble plot would be a good visualization of this data.</w:t>
      </w:r>
      <w:r w:rsidR="00D23775">
        <w:rPr>
          <w:rFonts w:cstheme="minorHAnsi"/>
        </w:rPr>
        <w:t xml:space="preserve"> </w:t>
      </w:r>
      <w:r w:rsidR="00762092">
        <w:rPr>
          <w:rFonts w:cstheme="minorHAnsi"/>
        </w:rPr>
        <w:t xml:space="preserve">We can use </w:t>
      </w:r>
      <w:r w:rsidR="0007793A">
        <w:rPr>
          <w:rFonts w:cstheme="minorHAnsi"/>
          <w:i/>
        </w:rPr>
        <w:t>latitude</w:t>
      </w:r>
      <w:r w:rsidR="0007793A">
        <w:rPr>
          <w:rFonts w:cstheme="minorHAnsi"/>
        </w:rPr>
        <w:t xml:space="preserve"> as Y, </w:t>
      </w:r>
      <w:r w:rsidR="0007793A">
        <w:rPr>
          <w:rFonts w:cstheme="minorHAnsi"/>
          <w:i/>
        </w:rPr>
        <w:t xml:space="preserve">longitude </w:t>
      </w:r>
      <w:r w:rsidR="0007793A">
        <w:rPr>
          <w:rFonts w:cstheme="minorHAnsi"/>
        </w:rPr>
        <w:t xml:space="preserve">as X, and </w:t>
      </w:r>
      <w:r w:rsidR="0007793A">
        <w:rPr>
          <w:rFonts w:cstheme="minorHAnsi"/>
          <w:i/>
        </w:rPr>
        <w:t>value</w:t>
      </w:r>
      <w:r w:rsidR="0007793A">
        <w:rPr>
          <w:rFonts w:cstheme="minorHAnsi"/>
          <w:b/>
          <w:i/>
        </w:rPr>
        <w:t xml:space="preserve"> </w:t>
      </w:r>
      <w:r w:rsidR="0007793A">
        <w:rPr>
          <w:rFonts w:cstheme="minorHAnsi"/>
        </w:rPr>
        <w:t>for Size and Coloring.  Before we even put a map on this, we see two large values.</w:t>
      </w:r>
    </w:p>
    <w:p w14:paraId="7CB1D7E9" w14:textId="23A4AE37" w:rsidR="0007793A" w:rsidRDefault="0007793A" w:rsidP="0007793A">
      <w:pPr>
        <w:ind w:firstLine="720"/>
        <w:jc w:val="center"/>
        <w:rPr>
          <w:rFonts w:cstheme="minorHAnsi"/>
        </w:rPr>
      </w:pPr>
      <w:r>
        <w:rPr>
          <w:rFonts w:cstheme="minorHAnsi"/>
          <w:noProof/>
        </w:rPr>
        <w:drawing>
          <wp:inline distT="0" distB="0" distL="0" distR="0" wp14:anchorId="33D3582B" wp14:editId="39EC4693">
            <wp:extent cx="3852874" cy="2933700"/>
            <wp:effectExtent l="0" t="0" r="0" b="0"/>
            <wp:docPr id="30" name="Picture 30" descr="A picture containing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nitial_Bubble_Plot.PNG"/>
                    <pic:cNvPicPr/>
                  </pic:nvPicPr>
                  <pic:blipFill>
                    <a:blip r:embed="rId10">
                      <a:extLst>
                        <a:ext uri="{28A0092B-C50C-407E-A947-70E740481C1C}">
                          <a14:useLocalDpi xmlns:a14="http://schemas.microsoft.com/office/drawing/2010/main" val="0"/>
                        </a:ext>
                      </a:extLst>
                    </a:blip>
                    <a:stretch>
                      <a:fillRect/>
                    </a:stretch>
                  </pic:blipFill>
                  <pic:spPr>
                    <a:xfrm>
                      <a:off x="0" y="0"/>
                      <a:ext cx="3870562" cy="2947168"/>
                    </a:xfrm>
                    <a:prstGeom prst="rect">
                      <a:avLst/>
                    </a:prstGeom>
                  </pic:spPr>
                </pic:pic>
              </a:graphicData>
            </a:graphic>
          </wp:inline>
        </w:drawing>
      </w:r>
    </w:p>
    <w:p w14:paraId="6C35192D" w14:textId="737C4872" w:rsidR="000B4DD6" w:rsidRDefault="0007793A" w:rsidP="0007793A">
      <w:pPr>
        <w:ind w:firstLine="720"/>
        <w:rPr>
          <w:rFonts w:cstheme="minorHAnsi"/>
        </w:rPr>
      </w:pPr>
      <w:r>
        <w:rPr>
          <w:rFonts w:cstheme="minorHAnsi"/>
        </w:rPr>
        <w:lastRenderedPageBreak/>
        <w:tab/>
        <w:t xml:space="preserve">I’m not sure about the reading in Guanajuato, but I recognize the Big Sur reading as a time when there was a fire in the area.  The thing is, we don’t really want to be viewing data from 2016.  I’m going to go back to the query and put in a filter </w:t>
      </w:r>
      <w:r w:rsidR="00246AE4">
        <w:rPr>
          <w:rFonts w:cstheme="minorHAnsi"/>
        </w:rPr>
        <w:t>for date</w:t>
      </w:r>
      <w:r w:rsidR="00722D4B">
        <w:rPr>
          <w:rFonts w:cstheme="minorHAnsi"/>
        </w:rPr>
        <w:t>, selecting Today in the date picker</w:t>
      </w:r>
      <w:r w:rsidR="00246AE4">
        <w:rPr>
          <w:rFonts w:cstheme="minorHAnsi"/>
        </w:rPr>
        <w:t xml:space="preserve">. </w:t>
      </w:r>
    </w:p>
    <w:p w14:paraId="7FBC4B32" w14:textId="2A29E211" w:rsidR="0007793A" w:rsidRDefault="000B4DD6" w:rsidP="000B4DD6">
      <w:pPr>
        <w:ind w:firstLine="720"/>
        <w:jc w:val="center"/>
        <w:rPr>
          <w:rFonts w:cstheme="minorHAnsi"/>
        </w:rPr>
      </w:pPr>
      <w:r>
        <w:rPr>
          <w:rFonts w:cstheme="minorHAnsi"/>
          <w:noProof/>
        </w:rPr>
        <w:drawing>
          <wp:inline distT="0" distB="0" distL="0" distR="0" wp14:anchorId="78FE7A33" wp14:editId="3D100202">
            <wp:extent cx="2505075" cy="1432641"/>
            <wp:effectExtent l="0" t="0" r="0" b="0"/>
            <wp:docPr id="31" name="Picture 31"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AddDate.PNG"/>
                    <pic:cNvPicPr/>
                  </pic:nvPicPr>
                  <pic:blipFill>
                    <a:blip r:embed="rId11">
                      <a:extLst>
                        <a:ext uri="{28A0092B-C50C-407E-A947-70E740481C1C}">
                          <a14:useLocalDpi xmlns:a14="http://schemas.microsoft.com/office/drawing/2010/main" val="0"/>
                        </a:ext>
                      </a:extLst>
                    </a:blip>
                    <a:stretch>
                      <a:fillRect/>
                    </a:stretch>
                  </pic:blipFill>
                  <pic:spPr>
                    <a:xfrm>
                      <a:off x="0" y="0"/>
                      <a:ext cx="2517073" cy="1439502"/>
                    </a:xfrm>
                    <a:prstGeom prst="rect">
                      <a:avLst/>
                    </a:prstGeom>
                  </pic:spPr>
                </pic:pic>
              </a:graphicData>
            </a:graphic>
          </wp:inline>
        </w:drawing>
      </w:r>
    </w:p>
    <w:p w14:paraId="23D269C3" w14:textId="562C6243" w:rsidR="000B4DD6" w:rsidRDefault="000B4DD6" w:rsidP="000B4DD6">
      <w:pPr>
        <w:ind w:firstLine="720"/>
        <w:jc w:val="center"/>
        <w:rPr>
          <w:rFonts w:cstheme="minorHAnsi"/>
        </w:rPr>
      </w:pPr>
      <w:r>
        <w:rPr>
          <w:rFonts w:cstheme="minorHAnsi"/>
          <w:b/>
        </w:rPr>
        <w:t>Add the Date</w:t>
      </w:r>
    </w:p>
    <w:p w14:paraId="7FC28DFC" w14:textId="64CB5BE4" w:rsidR="00722D4B" w:rsidRDefault="00722D4B" w:rsidP="00722D4B">
      <w:pPr>
        <w:ind w:firstLine="720"/>
        <w:rPr>
          <w:rFonts w:cstheme="minorHAnsi"/>
        </w:rPr>
      </w:pPr>
      <w:r>
        <w:rPr>
          <w:rFonts w:cstheme="minorHAnsi"/>
        </w:rPr>
        <w:t xml:space="preserve">It is worth looking at the query now, which we can get from the Source script in our resulting data table. </w:t>
      </w:r>
    </w:p>
    <w:p w14:paraId="21758163"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DD"/>
          <w:sz w:val="16"/>
          <w:szCs w:val="16"/>
        </w:rPr>
        <w:t>New SQL Query</w:t>
      </w:r>
      <w:r w:rsidRPr="00A15634">
        <w:rPr>
          <w:rFonts w:ascii="Consolas" w:hAnsi="Consolas" w:cs="Consolas"/>
          <w:color w:val="000000"/>
          <w:sz w:val="16"/>
          <w:szCs w:val="16"/>
        </w:rPr>
        <w:t>(</w:t>
      </w:r>
    </w:p>
    <w:p w14:paraId="33F169AA"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t xml:space="preserve">Version( </w:t>
      </w:r>
      <w:r w:rsidRPr="00A15634">
        <w:rPr>
          <w:rFonts w:ascii="Consolas" w:hAnsi="Consolas" w:cs="Consolas"/>
          <w:color w:val="008080"/>
          <w:sz w:val="16"/>
          <w:szCs w:val="16"/>
        </w:rPr>
        <w:t>130</w:t>
      </w:r>
      <w:r w:rsidRPr="00A15634">
        <w:rPr>
          <w:rFonts w:ascii="Consolas" w:hAnsi="Consolas" w:cs="Consolas"/>
          <w:color w:val="000000"/>
          <w:sz w:val="16"/>
          <w:szCs w:val="16"/>
        </w:rPr>
        <w:t xml:space="preserve"> ),</w:t>
      </w:r>
    </w:p>
    <w:p w14:paraId="4F6F6929"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t xml:space="preserve">Connection( </w:t>
      </w:r>
      <w:r w:rsidRPr="00A15634">
        <w:rPr>
          <w:rFonts w:ascii="Consolas" w:hAnsi="Consolas" w:cs="Consolas"/>
          <w:color w:val="800080"/>
          <w:sz w:val="16"/>
          <w:szCs w:val="16"/>
        </w:rPr>
        <w:t>"JMP"</w:t>
      </w:r>
      <w:r w:rsidRPr="00A15634">
        <w:rPr>
          <w:rFonts w:ascii="Consolas" w:hAnsi="Consolas" w:cs="Consolas"/>
          <w:color w:val="000000"/>
          <w:sz w:val="16"/>
          <w:szCs w:val="16"/>
        </w:rPr>
        <w:t xml:space="preserve"> ),</w:t>
      </w:r>
    </w:p>
    <w:p w14:paraId="002231E6"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t>JMP Tables(</w:t>
      </w:r>
    </w:p>
    <w:p w14:paraId="3AE0FC87"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r>
      <w:r w:rsidRPr="00A15634">
        <w:rPr>
          <w:rFonts w:ascii="Consolas" w:hAnsi="Consolas" w:cs="Consolas"/>
          <w:color w:val="000000"/>
          <w:sz w:val="16"/>
          <w:szCs w:val="16"/>
        </w:rPr>
        <w:tab/>
        <w:t>[</w:t>
      </w:r>
      <w:r w:rsidRPr="00A15634">
        <w:rPr>
          <w:rFonts w:ascii="Consolas" w:hAnsi="Consolas" w:cs="Consolas"/>
          <w:color w:val="800080"/>
          <w:sz w:val="16"/>
          <w:szCs w:val="16"/>
        </w:rPr>
        <w:t>"Combined Air Quality"</w:t>
      </w:r>
      <w:r w:rsidRPr="00A15634">
        <w:rPr>
          <w:rFonts w:ascii="Consolas" w:hAnsi="Consolas" w:cs="Consolas"/>
          <w:color w:val="000000"/>
          <w:sz w:val="16"/>
          <w:szCs w:val="16"/>
        </w:rPr>
        <w:t xml:space="preserve"> =&gt;</w:t>
      </w:r>
    </w:p>
    <w:p w14:paraId="644494D1"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800080"/>
          <w:sz w:val="16"/>
          <w:szCs w:val="16"/>
        </w:rPr>
        <w:t xml:space="preserve">"\c:\Discovery Demo\Tucson\Combined Air </w:t>
      </w:r>
      <w:proofErr w:type="spellStart"/>
      <w:r w:rsidRPr="00A15634">
        <w:rPr>
          <w:rFonts w:ascii="Consolas" w:hAnsi="Consolas" w:cs="Consolas"/>
          <w:color w:val="800080"/>
          <w:sz w:val="16"/>
          <w:szCs w:val="16"/>
        </w:rPr>
        <w:t>Quality.jmp</w:t>
      </w:r>
      <w:proofErr w:type="spellEnd"/>
      <w:r w:rsidRPr="00A15634">
        <w:rPr>
          <w:rFonts w:ascii="Consolas" w:hAnsi="Consolas" w:cs="Consolas"/>
          <w:color w:val="800080"/>
          <w:sz w:val="16"/>
          <w:szCs w:val="16"/>
        </w:rPr>
        <w:t>"</w:t>
      </w:r>
      <w:r w:rsidRPr="00A15634">
        <w:rPr>
          <w:rFonts w:ascii="Consolas" w:hAnsi="Consolas" w:cs="Consolas"/>
          <w:color w:val="000000"/>
          <w:sz w:val="16"/>
          <w:szCs w:val="16"/>
        </w:rPr>
        <w:t>]</w:t>
      </w:r>
    </w:p>
    <w:p w14:paraId="360E12FB"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t>),</w:t>
      </w:r>
    </w:p>
    <w:p w14:paraId="22B4F383"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p>
    <w:p w14:paraId="6E72D6FD" w14:textId="12EEB026" w:rsidR="00722D4B" w:rsidRPr="00A15634" w:rsidRDefault="00722D4B" w:rsidP="00722D4B">
      <w:pPr>
        <w:autoSpaceDE w:val="0"/>
        <w:autoSpaceDN w:val="0"/>
        <w:adjustRightInd w:val="0"/>
        <w:spacing w:after="0" w:line="240" w:lineRule="auto"/>
        <w:rPr>
          <w:rFonts w:ascii="Consolas" w:hAnsi="Consolas" w:cs="Consolas"/>
          <w:color w:val="FF0000"/>
          <w:sz w:val="16"/>
          <w:szCs w:val="16"/>
        </w:rPr>
      </w:pPr>
      <w:r w:rsidRPr="00A15634">
        <w:rPr>
          <w:rFonts w:ascii="Consolas" w:hAnsi="Consolas" w:cs="Consolas"/>
          <w:color w:val="FF0000"/>
          <w:sz w:val="16"/>
          <w:szCs w:val="16"/>
        </w:rPr>
        <w:tab/>
        <w:t>&lt;MUCH OMITTED HERE&gt;</w:t>
      </w:r>
    </w:p>
    <w:p w14:paraId="69E86730"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p>
    <w:p w14:paraId="46AE9442"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t xml:space="preserve">From( Table( </w:t>
      </w:r>
      <w:r w:rsidRPr="00A15634">
        <w:rPr>
          <w:rFonts w:ascii="Consolas" w:hAnsi="Consolas" w:cs="Consolas"/>
          <w:color w:val="800080"/>
          <w:sz w:val="16"/>
          <w:szCs w:val="16"/>
        </w:rPr>
        <w:t>"Combined Air Quality"</w:t>
      </w:r>
      <w:r w:rsidRPr="00A15634">
        <w:rPr>
          <w:rFonts w:ascii="Consolas" w:hAnsi="Consolas" w:cs="Consolas"/>
          <w:color w:val="000000"/>
          <w:sz w:val="16"/>
          <w:szCs w:val="16"/>
        </w:rPr>
        <w:t xml:space="preserve">, Alias( </w:t>
      </w:r>
      <w:r w:rsidRPr="00A15634">
        <w:rPr>
          <w:rFonts w:ascii="Consolas" w:hAnsi="Consolas" w:cs="Consolas"/>
          <w:color w:val="800080"/>
          <w:sz w:val="16"/>
          <w:szCs w:val="16"/>
        </w:rPr>
        <w:t>"t1"</w:t>
      </w:r>
      <w:r w:rsidRPr="00A15634">
        <w:rPr>
          <w:rFonts w:ascii="Consolas" w:hAnsi="Consolas" w:cs="Consolas"/>
          <w:color w:val="000000"/>
          <w:sz w:val="16"/>
          <w:szCs w:val="16"/>
        </w:rPr>
        <w:t xml:space="preserve"> ) ) ),</w:t>
      </w:r>
    </w:p>
    <w:p w14:paraId="327A74A1"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t>Where(</w:t>
      </w:r>
    </w:p>
    <w:p w14:paraId="1ED9175C"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r>
      <w:r w:rsidRPr="00A15634">
        <w:rPr>
          <w:rFonts w:ascii="Consolas" w:hAnsi="Consolas" w:cs="Consolas"/>
          <w:color w:val="000000"/>
          <w:sz w:val="16"/>
          <w:szCs w:val="16"/>
        </w:rPr>
        <w:tab/>
        <w:t>GE(</w:t>
      </w:r>
    </w:p>
    <w:p w14:paraId="0961FA38"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DD"/>
          <w:sz w:val="16"/>
          <w:szCs w:val="16"/>
        </w:rPr>
        <w:t>Column</w:t>
      </w:r>
      <w:r w:rsidRPr="00A15634">
        <w:rPr>
          <w:rFonts w:ascii="Consolas" w:hAnsi="Consolas" w:cs="Consolas"/>
          <w:color w:val="000000"/>
          <w:sz w:val="16"/>
          <w:szCs w:val="16"/>
        </w:rPr>
        <w:t>(</w:t>
      </w:r>
    </w:p>
    <w:p w14:paraId="0EC8E900"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800080"/>
          <w:sz w:val="16"/>
          <w:szCs w:val="16"/>
        </w:rPr>
        <w:t>"latitude"</w:t>
      </w:r>
      <w:r w:rsidRPr="00A15634">
        <w:rPr>
          <w:rFonts w:ascii="Consolas" w:hAnsi="Consolas" w:cs="Consolas"/>
          <w:color w:val="000000"/>
          <w:sz w:val="16"/>
          <w:szCs w:val="16"/>
        </w:rPr>
        <w:t>,</w:t>
      </w:r>
    </w:p>
    <w:p w14:paraId="4C9F5062"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800080"/>
          <w:sz w:val="16"/>
          <w:szCs w:val="16"/>
        </w:rPr>
        <w:t>"t1"</w:t>
      </w:r>
      <w:r w:rsidRPr="00A15634">
        <w:rPr>
          <w:rFonts w:ascii="Consolas" w:hAnsi="Consolas" w:cs="Consolas"/>
          <w:color w:val="000000"/>
          <w:sz w:val="16"/>
          <w:szCs w:val="16"/>
        </w:rPr>
        <w:t>,</w:t>
      </w:r>
    </w:p>
    <w:p w14:paraId="16DB9FF6"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00"/>
          <w:sz w:val="16"/>
          <w:szCs w:val="16"/>
        </w:rPr>
        <w:tab/>
        <w:t xml:space="preserve">Numeric Format( </w:t>
      </w:r>
      <w:r w:rsidRPr="00A15634">
        <w:rPr>
          <w:rFonts w:ascii="Consolas" w:hAnsi="Consolas" w:cs="Consolas"/>
          <w:color w:val="800080"/>
          <w:sz w:val="16"/>
          <w:szCs w:val="16"/>
        </w:rPr>
        <w:t>"Latitude DMS"</w:t>
      </w:r>
      <w:r w:rsidRPr="00A15634">
        <w:rPr>
          <w:rFonts w:ascii="Consolas" w:hAnsi="Consolas" w:cs="Consolas"/>
          <w:color w:val="000000"/>
          <w:sz w:val="16"/>
          <w:szCs w:val="16"/>
        </w:rPr>
        <w:t xml:space="preserve">, </w:t>
      </w:r>
      <w:r w:rsidRPr="00A15634">
        <w:rPr>
          <w:rFonts w:ascii="Consolas" w:hAnsi="Consolas" w:cs="Consolas"/>
          <w:color w:val="800080"/>
          <w:sz w:val="16"/>
          <w:szCs w:val="16"/>
        </w:rPr>
        <w:t>"0"</w:t>
      </w:r>
      <w:r w:rsidRPr="00A15634">
        <w:rPr>
          <w:rFonts w:ascii="Consolas" w:hAnsi="Consolas" w:cs="Consolas"/>
          <w:color w:val="000000"/>
          <w:sz w:val="16"/>
          <w:szCs w:val="16"/>
        </w:rPr>
        <w:t xml:space="preserve">, </w:t>
      </w:r>
      <w:r w:rsidRPr="00A15634">
        <w:rPr>
          <w:rFonts w:ascii="Consolas" w:hAnsi="Consolas" w:cs="Consolas"/>
          <w:color w:val="800080"/>
          <w:sz w:val="16"/>
          <w:szCs w:val="16"/>
        </w:rPr>
        <w:t>"NO"</w:t>
      </w:r>
      <w:r w:rsidRPr="00A15634">
        <w:rPr>
          <w:rFonts w:ascii="Consolas" w:hAnsi="Consolas" w:cs="Consolas"/>
          <w:color w:val="000000"/>
          <w:sz w:val="16"/>
          <w:szCs w:val="16"/>
        </w:rPr>
        <w:t xml:space="preserve">, </w:t>
      </w:r>
      <w:r w:rsidRPr="00A15634">
        <w:rPr>
          <w:rFonts w:ascii="Consolas" w:hAnsi="Consolas" w:cs="Consolas"/>
          <w:color w:val="800080"/>
          <w:sz w:val="16"/>
          <w:szCs w:val="16"/>
        </w:rPr>
        <w:t>""</w:t>
      </w:r>
      <w:r w:rsidRPr="00A15634">
        <w:rPr>
          <w:rFonts w:ascii="Consolas" w:hAnsi="Consolas" w:cs="Consolas"/>
          <w:color w:val="000000"/>
          <w:sz w:val="16"/>
          <w:szCs w:val="16"/>
        </w:rPr>
        <w:t xml:space="preserve"> )</w:t>
      </w:r>
    </w:p>
    <w:p w14:paraId="02946A7A"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lang w:val="fr-FR"/>
        </w:rPr>
      </w:pP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00"/>
          <w:sz w:val="16"/>
          <w:szCs w:val="16"/>
          <w:lang w:val="fr-FR"/>
        </w:rPr>
        <w:t>),</w:t>
      </w:r>
    </w:p>
    <w:p w14:paraId="12C57016"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lang w:val="fr-FR"/>
        </w:rPr>
      </w:pPr>
      <w:r w:rsidRPr="00A15634">
        <w:rPr>
          <w:rFonts w:ascii="Consolas" w:hAnsi="Consolas" w:cs="Consolas"/>
          <w:color w:val="000000"/>
          <w:sz w:val="16"/>
          <w:szCs w:val="16"/>
          <w:lang w:val="fr-FR"/>
        </w:rPr>
        <w:tab/>
      </w:r>
      <w:r w:rsidRPr="00A15634">
        <w:rPr>
          <w:rFonts w:ascii="Consolas" w:hAnsi="Consolas" w:cs="Consolas"/>
          <w:color w:val="000000"/>
          <w:sz w:val="16"/>
          <w:szCs w:val="16"/>
          <w:lang w:val="fr-FR"/>
        </w:rPr>
        <w:tab/>
      </w:r>
      <w:r w:rsidRPr="00A15634">
        <w:rPr>
          <w:rFonts w:ascii="Consolas" w:hAnsi="Consolas" w:cs="Consolas"/>
          <w:color w:val="000000"/>
          <w:sz w:val="16"/>
          <w:szCs w:val="16"/>
          <w:lang w:val="fr-FR"/>
        </w:rPr>
        <w:tab/>
      </w:r>
      <w:r w:rsidRPr="00A15634">
        <w:rPr>
          <w:rFonts w:ascii="Consolas" w:hAnsi="Consolas" w:cs="Consolas"/>
          <w:color w:val="008080"/>
          <w:sz w:val="16"/>
          <w:szCs w:val="16"/>
          <w:lang w:val="fr-FR"/>
        </w:rPr>
        <w:t>17</w:t>
      </w:r>
      <w:r w:rsidRPr="00A15634">
        <w:rPr>
          <w:rFonts w:ascii="Consolas" w:hAnsi="Consolas" w:cs="Consolas"/>
          <w:color w:val="000000"/>
          <w:sz w:val="16"/>
          <w:szCs w:val="16"/>
          <w:lang w:val="fr-FR"/>
        </w:rPr>
        <w:t>,</w:t>
      </w:r>
    </w:p>
    <w:p w14:paraId="3B69C473"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lang w:val="fr-FR"/>
        </w:rPr>
      </w:pPr>
      <w:r w:rsidRPr="00A15634">
        <w:rPr>
          <w:rFonts w:ascii="Consolas" w:hAnsi="Consolas" w:cs="Consolas"/>
          <w:color w:val="000000"/>
          <w:sz w:val="16"/>
          <w:szCs w:val="16"/>
          <w:lang w:val="fr-FR"/>
        </w:rPr>
        <w:tab/>
      </w:r>
      <w:r w:rsidRPr="00A15634">
        <w:rPr>
          <w:rFonts w:ascii="Consolas" w:hAnsi="Consolas" w:cs="Consolas"/>
          <w:color w:val="000000"/>
          <w:sz w:val="16"/>
          <w:szCs w:val="16"/>
          <w:lang w:val="fr-FR"/>
        </w:rPr>
        <w:tab/>
      </w:r>
      <w:r w:rsidRPr="00A15634">
        <w:rPr>
          <w:rFonts w:ascii="Consolas" w:hAnsi="Consolas" w:cs="Consolas"/>
          <w:color w:val="000000"/>
          <w:sz w:val="16"/>
          <w:szCs w:val="16"/>
          <w:lang w:val="fr-FR"/>
        </w:rPr>
        <w:tab/>
      </w:r>
      <w:proofErr w:type="gramStart"/>
      <w:r w:rsidRPr="00A15634">
        <w:rPr>
          <w:rFonts w:ascii="Consolas" w:hAnsi="Consolas" w:cs="Consolas"/>
          <w:color w:val="000000"/>
          <w:sz w:val="16"/>
          <w:szCs w:val="16"/>
          <w:lang w:val="fr-FR"/>
        </w:rPr>
        <w:t xml:space="preserve">UI( </w:t>
      </w:r>
      <w:proofErr w:type="spellStart"/>
      <w:r w:rsidRPr="00A15634">
        <w:rPr>
          <w:rFonts w:ascii="Consolas" w:hAnsi="Consolas" w:cs="Consolas"/>
          <w:color w:val="000000"/>
          <w:sz w:val="16"/>
          <w:szCs w:val="16"/>
          <w:lang w:val="fr-FR"/>
        </w:rPr>
        <w:t>Comparison</w:t>
      </w:r>
      <w:proofErr w:type="spellEnd"/>
      <w:proofErr w:type="gramEnd"/>
      <w:r w:rsidRPr="00A15634">
        <w:rPr>
          <w:rFonts w:ascii="Consolas" w:hAnsi="Consolas" w:cs="Consolas"/>
          <w:color w:val="000000"/>
          <w:sz w:val="16"/>
          <w:szCs w:val="16"/>
          <w:lang w:val="fr-FR"/>
        </w:rPr>
        <w:t xml:space="preserve">( Base( </w:t>
      </w:r>
      <w:r w:rsidRPr="00A15634">
        <w:rPr>
          <w:rFonts w:ascii="Consolas" w:hAnsi="Consolas" w:cs="Consolas"/>
          <w:color w:val="800080"/>
          <w:sz w:val="16"/>
          <w:szCs w:val="16"/>
          <w:lang w:val="fr-FR"/>
        </w:rPr>
        <w:t>"</w:t>
      </w:r>
      <w:proofErr w:type="spellStart"/>
      <w:r w:rsidRPr="00A15634">
        <w:rPr>
          <w:rFonts w:ascii="Consolas" w:hAnsi="Consolas" w:cs="Consolas"/>
          <w:color w:val="800080"/>
          <w:sz w:val="16"/>
          <w:szCs w:val="16"/>
          <w:lang w:val="fr-FR"/>
        </w:rPr>
        <w:t>Continuous</w:t>
      </w:r>
      <w:proofErr w:type="spellEnd"/>
      <w:r w:rsidRPr="00A15634">
        <w:rPr>
          <w:rFonts w:ascii="Consolas" w:hAnsi="Consolas" w:cs="Consolas"/>
          <w:color w:val="800080"/>
          <w:sz w:val="16"/>
          <w:szCs w:val="16"/>
          <w:lang w:val="fr-FR"/>
        </w:rPr>
        <w:t>"</w:t>
      </w:r>
      <w:r w:rsidRPr="00A15634">
        <w:rPr>
          <w:rFonts w:ascii="Consolas" w:hAnsi="Consolas" w:cs="Consolas"/>
          <w:color w:val="000000"/>
          <w:sz w:val="16"/>
          <w:szCs w:val="16"/>
          <w:lang w:val="fr-FR"/>
        </w:rPr>
        <w:t xml:space="preserve"> ) ) )</w:t>
      </w:r>
    </w:p>
    <w:p w14:paraId="63A2530E"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lang w:val="fr-FR"/>
        </w:rPr>
      </w:pPr>
      <w:r w:rsidRPr="00A15634">
        <w:rPr>
          <w:rFonts w:ascii="Consolas" w:hAnsi="Consolas" w:cs="Consolas"/>
          <w:color w:val="000000"/>
          <w:sz w:val="16"/>
          <w:szCs w:val="16"/>
          <w:lang w:val="fr-FR"/>
        </w:rPr>
        <w:tab/>
      </w:r>
      <w:r w:rsidRPr="00A15634">
        <w:rPr>
          <w:rFonts w:ascii="Consolas" w:hAnsi="Consolas" w:cs="Consolas"/>
          <w:color w:val="000000"/>
          <w:sz w:val="16"/>
          <w:szCs w:val="16"/>
          <w:lang w:val="fr-FR"/>
        </w:rPr>
        <w:tab/>
        <w:t xml:space="preserve">) &amp; In </w:t>
      </w:r>
      <w:proofErr w:type="gramStart"/>
      <w:r w:rsidRPr="00A15634">
        <w:rPr>
          <w:rFonts w:ascii="Consolas" w:hAnsi="Consolas" w:cs="Consolas"/>
          <w:color w:val="000000"/>
          <w:sz w:val="16"/>
          <w:szCs w:val="16"/>
          <w:lang w:val="fr-FR"/>
        </w:rPr>
        <w:t>List(</w:t>
      </w:r>
      <w:proofErr w:type="gramEnd"/>
    </w:p>
    <w:p w14:paraId="655933C6"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lang w:val="fr-FR"/>
        </w:rPr>
      </w:pPr>
      <w:r w:rsidRPr="00A15634">
        <w:rPr>
          <w:rFonts w:ascii="Consolas" w:hAnsi="Consolas" w:cs="Consolas"/>
          <w:color w:val="000000"/>
          <w:sz w:val="16"/>
          <w:szCs w:val="16"/>
          <w:lang w:val="fr-FR"/>
        </w:rPr>
        <w:tab/>
      </w:r>
      <w:r w:rsidRPr="00A15634">
        <w:rPr>
          <w:rFonts w:ascii="Consolas" w:hAnsi="Consolas" w:cs="Consolas"/>
          <w:color w:val="000000"/>
          <w:sz w:val="16"/>
          <w:szCs w:val="16"/>
          <w:lang w:val="fr-FR"/>
        </w:rPr>
        <w:tab/>
      </w:r>
      <w:r w:rsidRPr="00A15634">
        <w:rPr>
          <w:rFonts w:ascii="Consolas" w:hAnsi="Consolas" w:cs="Consolas"/>
          <w:color w:val="000000"/>
          <w:sz w:val="16"/>
          <w:szCs w:val="16"/>
          <w:lang w:val="fr-FR"/>
        </w:rPr>
        <w:tab/>
      </w:r>
      <w:proofErr w:type="spellStart"/>
      <w:proofErr w:type="gramStart"/>
      <w:r w:rsidRPr="00A15634">
        <w:rPr>
          <w:rFonts w:ascii="Consolas" w:hAnsi="Consolas" w:cs="Consolas"/>
          <w:color w:val="0000DD"/>
          <w:sz w:val="16"/>
          <w:szCs w:val="16"/>
          <w:lang w:val="fr-FR"/>
        </w:rPr>
        <w:t>Column</w:t>
      </w:r>
      <w:proofErr w:type="spellEnd"/>
      <w:r w:rsidRPr="00A15634">
        <w:rPr>
          <w:rFonts w:ascii="Consolas" w:hAnsi="Consolas" w:cs="Consolas"/>
          <w:color w:val="000000"/>
          <w:sz w:val="16"/>
          <w:szCs w:val="16"/>
          <w:lang w:val="fr-FR"/>
        </w:rPr>
        <w:t xml:space="preserve">( </w:t>
      </w:r>
      <w:r w:rsidRPr="00A15634">
        <w:rPr>
          <w:rFonts w:ascii="Consolas" w:hAnsi="Consolas" w:cs="Consolas"/>
          <w:color w:val="800080"/>
          <w:sz w:val="16"/>
          <w:szCs w:val="16"/>
          <w:lang w:val="fr-FR"/>
        </w:rPr>
        <w:t>"</w:t>
      </w:r>
      <w:proofErr w:type="spellStart"/>
      <w:proofErr w:type="gramEnd"/>
      <w:r w:rsidRPr="00A15634">
        <w:rPr>
          <w:rFonts w:ascii="Consolas" w:hAnsi="Consolas" w:cs="Consolas"/>
          <w:color w:val="800080"/>
          <w:sz w:val="16"/>
          <w:szCs w:val="16"/>
          <w:lang w:val="fr-FR"/>
        </w:rPr>
        <w:t>pollutant</w:t>
      </w:r>
      <w:proofErr w:type="spellEnd"/>
      <w:r w:rsidRPr="00A15634">
        <w:rPr>
          <w:rFonts w:ascii="Consolas" w:hAnsi="Consolas" w:cs="Consolas"/>
          <w:color w:val="800080"/>
          <w:sz w:val="16"/>
          <w:szCs w:val="16"/>
          <w:lang w:val="fr-FR"/>
        </w:rPr>
        <w:t>"</w:t>
      </w:r>
      <w:r w:rsidRPr="00A15634">
        <w:rPr>
          <w:rFonts w:ascii="Consolas" w:hAnsi="Consolas" w:cs="Consolas"/>
          <w:color w:val="000000"/>
          <w:sz w:val="16"/>
          <w:szCs w:val="16"/>
          <w:lang w:val="fr-FR"/>
        </w:rPr>
        <w:t xml:space="preserve">, </w:t>
      </w:r>
      <w:r w:rsidRPr="00A15634">
        <w:rPr>
          <w:rFonts w:ascii="Consolas" w:hAnsi="Consolas" w:cs="Consolas"/>
          <w:color w:val="800080"/>
          <w:sz w:val="16"/>
          <w:szCs w:val="16"/>
          <w:lang w:val="fr-FR"/>
        </w:rPr>
        <w:t>"t1"</w:t>
      </w:r>
      <w:r w:rsidRPr="00A15634">
        <w:rPr>
          <w:rFonts w:ascii="Consolas" w:hAnsi="Consolas" w:cs="Consolas"/>
          <w:color w:val="000000"/>
          <w:sz w:val="16"/>
          <w:szCs w:val="16"/>
          <w:lang w:val="fr-FR"/>
        </w:rPr>
        <w:t xml:space="preserve"> ),</w:t>
      </w:r>
    </w:p>
    <w:p w14:paraId="2A241E27"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lang w:val="fr-FR"/>
        </w:rPr>
        <w:tab/>
      </w:r>
      <w:r w:rsidRPr="00A15634">
        <w:rPr>
          <w:rFonts w:ascii="Consolas" w:hAnsi="Consolas" w:cs="Consolas"/>
          <w:color w:val="000000"/>
          <w:sz w:val="16"/>
          <w:szCs w:val="16"/>
          <w:lang w:val="fr-FR"/>
        </w:rPr>
        <w:tab/>
      </w:r>
      <w:r w:rsidRPr="00A15634">
        <w:rPr>
          <w:rFonts w:ascii="Consolas" w:hAnsi="Consolas" w:cs="Consolas"/>
          <w:color w:val="000000"/>
          <w:sz w:val="16"/>
          <w:szCs w:val="16"/>
          <w:lang w:val="fr-FR"/>
        </w:rPr>
        <w:tab/>
      </w:r>
      <w:r w:rsidRPr="00A15634">
        <w:rPr>
          <w:rFonts w:ascii="Consolas" w:hAnsi="Consolas" w:cs="Consolas"/>
          <w:color w:val="000000"/>
          <w:sz w:val="16"/>
          <w:szCs w:val="16"/>
        </w:rPr>
        <w:t>{</w:t>
      </w:r>
      <w:r w:rsidRPr="00A15634">
        <w:rPr>
          <w:rFonts w:ascii="Consolas" w:hAnsi="Consolas" w:cs="Consolas"/>
          <w:color w:val="800080"/>
          <w:sz w:val="16"/>
          <w:szCs w:val="16"/>
        </w:rPr>
        <w:t>"Particulate matter 2.5 micrometers or less in diameter"</w:t>
      </w:r>
      <w:r w:rsidRPr="00A15634">
        <w:rPr>
          <w:rFonts w:ascii="Consolas" w:hAnsi="Consolas" w:cs="Consolas"/>
          <w:color w:val="000000"/>
          <w:sz w:val="16"/>
          <w:szCs w:val="16"/>
        </w:rPr>
        <w:t>},</w:t>
      </w:r>
    </w:p>
    <w:p w14:paraId="46A5953C"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00"/>
          <w:sz w:val="16"/>
          <w:szCs w:val="16"/>
        </w:rPr>
        <w:tab/>
        <w:t xml:space="preserve">UI( </w:t>
      </w:r>
      <w:proofErr w:type="spellStart"/>
      <w:r w:rsidRPr="00A15634">
        <w:rPr>
          <w:rFonts w:ascii="Consolas" w:hAnsi="Consolas" w:cs="Consolas"/>
          <w:color w:val="000000"/>
          <w:sz w:val="16"/>
          <w:szCs w:val="16"/>
        </w:rPr>
        <w:t>SelectListFilter</w:t>
      </w:r>
      <w:proofErr w:type="spellEnd"/>
      <w:r w:rsidRPr="00A15634">
        <w:rPr>
          <w:rFonts w:ascii="Consolas" w:hAnsi="Consolas" w:cs="Consolas"/>
          <w:color w:val="000000"/>
          <w:sz w:val="16"/>
          <w:szCs w:val="16"/>
        </w:rPr>
        <w:t xml:space="preserve">( </w:t>
      </w:r>
      <w:proofErr w:type="spellStart"/>
      <w:r w:rsidRPr="00A15634">
        <w:rPr>
          <w:rFonts w:ascii="Consolas" w:hAnsi="Consolas" w:cs="Consolas"/>
          <w:color w:val="000000"/>
          <w:sz w:val="16"/>
          <w:szCs w:val="16"/>
        </w:rPr>
        <w:t>ListBox</w:t>
      </w:r>
      <w:proofErr w:type="spellEnd"/>
      <w:r w:rsidRPr="00A15634">
        <w:rPr>
          <w:rFonts w:ascii="Consolas" w:hAnsi="Consolas" w:cs="Consolas"/>
          <w:color w:val="000000"/>
          <w:sz w:val="16"/>
          <w:szCs w:val="16"/>
        </w:rPr>
        <w:t xml:space="preserve">, Base( </w:t>
      </w:r>
      <w:r w:rsidRPr="00A15634">
        <w:rPr>
          <w:rFonts w:ascii="Consolas" w:hAnsi="Consolas" w:cs="Consolas"/>
          <w:color w:val="800080"/>
          <w:sz w:val="16"/>
          <w:szCs w:val="16"/>
        </w:rPr>
        <w:t>"Categorical"</w:t>
      </w:r>
      <w:r w:rsidRPr="00A15634">
        <w:rPr>
          <w:rFonts w:ascii="Consolas" w:hAnsi="Consolas" w:cs="Consolas"/>
          <w:color w:val="000000"/>
          <w:sz w:val="16"/>
          <w:szCs w:val="16"/>
        </w:rPr>
        <w:t xml:space="preserve"> ) ) )</w:t>
      </w:r>
    </w:p>
    <w:p w14:paraId="595AFB2F"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r>
      <w:r w:rsidRPr="00A15634">
        <w:rPr>
          <w:rFonts w:ascii="Consolas" w:hAnsi="Consolas" w:cs="Consolas"/>
          <w:color w:val="000000"/>
          <w:sz w:val="16"/>
          <w:szCs w:val="16"/>
        </w:rPr>
        <w:tab/>
        <w:t>) &amp; GE(</w:t>
      </w:r>
    </w:p>
    <w:p w14:paraId="1263127E"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DD"/>
          <w:sz w:val="16"/>
          <w:szCs w:val="16"/>
        </w:rPr>
        <w:t>Column</w:t>
      </w:r>
      <w:r w:rsidRPr="00A15634">
        <w:rPr>
          <w:rFonts w:ascii="Consolas" w:hAnsi="Consolas" w:cs="Consolas"/>
          <w:color w:val="000000"/>
          <w:sz w:val="16"/>
          <w:szCs w:val="16"/>
        </w:rPr>
        <w:t>(</w:t>
      </w:r>
    </w:p>
    <w:p w14:paraId="7DC92C22"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800080"/>
          <w:sz w:val="16"/>
          <w:szCs w:val="16"/>
        </w:rPr>
        <w:t>"</w:t>
      </w:r>
      <w:proofErr w:type="spellStart"/>
      <w:r w:rsidRPr="00A15634">
        <w:rPr>
          <w:rFonts w:ascii="Consolas" w:hAnsi="Consolas" w:cs="Consolas"/>
          <w:color w:val="800080"/>
          <w:sz w:val="16"/>
          <w:szCs w:val="16"/>
        </w:rPr>
        <w:t>lastUpdated</w:t>
      </w:r>
      <w:proofErr w:type="spellEnd"/>
      <w:r w:rsidRPr="00A15634">
        <w:rPr>
          <w:rFonts w:ascii="Consolas" w:hAnsi="Consolas" w:cs="Consolas"/>
          <w:color w:val="800080"/>
          <w:sz w:val="16"/>
          <w:szCs w:val="16"/>
        </w:rPr>
        <w:t>"</w:t>
      </w:r>
      <w:r w:rsidRPr="00A15634">
        <w:rPr>
          <w:rFonts w:ascii="Consolas" w:hAnsi="Consolas" w:cs="Consolas"/>
          <w:color w:val="000000"/>
          <w:sz w:val="16"/>
          <w:szCs w:val="16"/>
        </w:rPr>
        <w:t>,</w:t>
      </w:r>
    </w:p>
    <w:p w14:paraId="29AF15AE"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800080"/>
          <w:sz w:val="16"/>
          <w:szCs w:val="16"/>
        </w:rPr>
        <w:t>"t1"</w:t>
      </w:r>
      <w:r w:rsidRPr="00A15634">
        <w:rPr>
          <w:rFonts w:ascii="Consolas" w:hAnsi="Consolas" w:cs="Consolas"/>
          <w:color w:val="000000"/>
          <w:sz w:val="16"/>
          <w:szCs w:val="16"/>
        </w:rPr>
        <w:t>,</w:t>
      </w:r>
    </w:p>
    <w:p w14:paraId="3CDF7B78"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00"/>
          <w:sz w:val="16"/>
          <w:szCs w:val="16"/>
        </w:rPr>
        <w:tab/>
        <w:t xml:space="preserve">Numeric Format( </w:t>
      </w:r>
      <w:r w:rsidRPr="00A15634">
        <w:rPr>
          <w:rFonts w:ascii="Consolas" w:hAnsi="Consolas" w:cs="Consolas"/>
          <w:color w:val="800080"/>
          <w:sz w:val="16"/>
          <w:szCs w:val="16"/>
        </w:rPr>
        <w:t>"Locale Date Time h:m:s"</w:t>
      </w:r>
      <w:r w:rsidRPr="00A15634">
        <w:rPr>
          <w:rFonts w:ascii="Consolas" w:hAnsi="Consolas" w:cs="Consolas"/>
          <w:color w:val="000000"/>
          <w:sz w:val="16"/>
          <w:szCs w:val="16"/>
        </w:rPr>
        <w:t xml:space="preserve">, </w:t>
      </w:r>
      <w:r w:rsidRPr="00A15634">
        <w:rPr>
          <w:rFonts w:ascii="Consolas" w:hAnsi="Consolas" w:cs="Consolas"/>
          <w:color w:val="800080"/>
          <w:sz w:val="16"/>
          <w:szCs w:val="16"/>
        </w:rPr>
        <w:t>"0"</w:t>
      </w:r>
      <w:r w:rsidRPr="00A15634">
        <w:rPr>
          <w:rFonts w:ascii="Consolas" w:hAnsi="Consolas" w:cs="Consolas"/>
          <w:color w:val="000000"/>
          <w:sz w:val="16"/>
          <w:szCs w:val="16"/>
        </w:rPr>
        <w:t xml:space="preserve">, </w:t>
      </w:r>
      <w:r w:rsidRPr="00A15634">
        <w:rPr>
          <w:rFonts w:ascii="Consolas" w:hAnsi="Consolas" w:cs="Consolas"/>
          <w:color w:val="800080"/>
          <w:sz w:val="16"/>
          <w:szCs w:val="16"/>
        </w:rPr>
        <w:t>"NO"</w:t>
      </w:r>
      <w:r w:rsidRPr="00A15634">
        <w:rPr>
          <w:rFonts w:ascii="Consolas" w:hAnsi="Consolas" w:cs="Consolas"/>
          <w:color w:val="000000"/>
          <w:sz w:val="16"/>
          <w:szCs w:val="16"/>
        </w:rPr>
        <w:t xml:space="preserve">, </w:t>
      </w:r>
      <w:r w:rsidRPr="00A15634">
        <w:rPr>
          <w:rFonts w:ascii="Consolas" w:hAnsi="Consolas" w:cs="Consolas"/>
          <w:color w:val="800080"/>
          <w:sz w:val="16"/>
          <w:szCs w:val="16"/>
        </w:rPr>
        <w:t>""</w:t>
      </w:r>
      <w:r w:rsidRPr="00A15634">
        <w:rPr>
          <w:rFonts w:ascii="Consolas" w:hAnsi="Consolas" w:cs="Consolas"/>
          <w:color w:val="000000"/>
          <w:sz w:val="16"/>
          <w:szCs w:val="16"/>
        </w:rPr>
        <w:t xml:space="preserve"> )</w:t>
      </w:r>
    </w:p>
    <w:p w14:paraId="64907A77"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00"/>
          <w:sz w:val="16"/>
          <w:szCs w:val="16"/>
        </w:rPr>
        <w:tab/>
        <w:t>),</w:t>
      </w:r>
    </w:p>
    <w:p w14:paraId="15B71933" w14:textId="54743611" w:rsidR="00722D4B" w:rsidRPr="00A15634" w:rsidRDefault="00A15634"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sym w:font="Wingdings" w:char="F0E8"/>
      </w:r>
      <w:r w:rsidR="00722D4B" w:rsidRPr="00A15634">
        <w:rPr>
          <w:rFonts w:ascii="Consolas" w:hAnsi="Consolas" w:cs="Consolas"/>
          <w:color w:val="000000"/>
          <w:sz w:val="16"/>
          <w:szCs w:val="16"/>
        </w:rPr>
        <w:tab/>
      </w:r>
      <w:r w:rsidR="00722D4B" w:rsidRPr="00A15634">
        <w:rPr>
          <w:rFonts w:ascii="Consolas" w:hAnsi="Consolas" w:cs="Consolas"/>
          <w:color w:val="000000"/>
          <w:sz w:val="16"/>
          <w:szCs w:val="16"/>
        </w:rPr>
        <w:tab/>
      </w:r>
      <w:r w:rsidR="00722D4B" w:rsidRPr="00A15634">
        <w:rPr>
          <w:rFonts w:ascii="Consolas" w:hAnsi="Consolas" w:cs="Consolas"/>
          <w:color w:val="000000"/>
          <w:sz w:val="16"/>
          <w:szCs w:val="16"/>
        </w:rPr>
        <w:tab/>
      </w:r>
      <w:r w:rsidR="00722D4B" w:rsidRPr="00A15634">
        <w:rPr>
          <w:rFonts w:ascii="Consolas" w:hAnsi="Consolas" w:cs="Consolas"/>
          <w:color w:val="008080"/>
          <w:sz w:val="16"/>
          <w:szCs w:val="16"/>
        </w:rPr>
        <w:t>3649401299</w:t>
      </w:r>
      <w:r w:rsidR="00722D4B" w:rsidRPr="00A15634">
        <w:rPr>
          <w:rFonts w:ascii="Consolas" w:hAnsi="Consolas" w:cs="Consolas"/>
          <w:color w:val="000000"/>
          <w:sz w:val="16"/>
          <w:szCs w:val="16"/>
        </w:rPr>
        <w:t>,</w:t>
      </w:r>
    </w:p>
    <w:p w14:paraId="2C4E7792"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r>
      <w:r w:rsidRPr="00A15634">
        <w:rPr>
          <w:rFonts w:ascii="Consolas" w:hAnsi="Consolas" w:cs="Consolas"/>
          <w:color w:val="000000"/>
          <w:sz w:val="16"/>
          <w:szCs w:val="16"/>
        </w:rPr>
        <w:tab/>
      </w:r>
      <w:r w:rsidRPr="00A15634">
        <w:rPr>
          <w:rFonts w:ascii="Consolas" w:hAnsi="Consolas" w:cs="Consolas"/>
          <w:color w:val="000000"/>
          <w:sz w:val="16"/>
          <w:szCs w:val="16"/>
        </w:rPr>
        <w:tab/>
        <w:t xml:space="preserve">UI( Comparison( Base( </w:t>
      </w:r>
      <w:r w:rsidRPr="00A15634">
        <w:rPr>
          <w:rFonts w:ascii="Consolas" w:hAnsi="Consolas" w:cs="Consolas"/>
          <w:color w:val="800080"/>
          <w:sz w:val="16"/>
          <w:szCs w:val="16"/>
        </w:rPr>
        <w:t>"Continuous"</w:t>
      </w:r>
      <w:r w:rsidRPr="00A15634">
        <w:rPr>
          <w:rFonts w:ascii="Consolas" w:hAnsi="Consolas" w:cs="Consolas"/>
          <w:color w:val="000000"/>
          <w:sz w:val="16"/>
          <w:szCs w:val="16"/>
        </w:rPr>
        <w:t xml:space="preserve"> ) ) )</w:t>
      </w:r>
    </w:p>
    <w:p w14:paraId="594DDECD"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r>
      <w:r w:rsidRPr="00A15634">
        <w:rPr>
          <w:rFonts w:ascii="Consolas" w:hAnsi="Consolas" w:cs="Consolas"/>
          <w:color w:val="000000"/>
          <w:sz w:val="16"/>
          <w:szCs w:val="16"/>
        </w:rPr>
        <w:tab/>
        <w:t>)</w:t>
      </w:r>
    </w:p>
    <w:p w14:paraId="1B69323F" w14:textId="77777777" w:rsidR="00722D4B" w:rsidRPr="00A15634" w:rsidRDefault="00722D4B" w:rsidP="00722D4B">
      <w:pPr>
        <w:autoSpaceDE w:val="0"/>
        <w:autoSpaceDN w:val="0"/>
        <w:adjustRightInd w:val="0"/>
        <w:spacing w:after="0" w:line="240" w:lineRule="auto"/>
        <w:rPr>
          <w:rFonts w:ascii="Consolas" w:hAnsi="Consolas" w:cs="Consolas"/>
          <w:color w:val="000000"/>
          <w:sz w:val="16"/>
          <w:szCs w:val="16"/>
        </w:rPr>
      </w:pPr>
      <w:r w:rsidRPr="00A15634">
        <w:rPr>
          <w:rFonts w:ascii="Consolas" w:hAnsi="Consolas" w:cs="Consolas"/>
          <w:color w:val="000000"/>
          <w:sz w:val="16"/>
          <w:szCs w:val="16"/>
        </w:rPr>
        <w:tab/>
        <w:t>)</w:t>
      </w:r>
    </w:p>
    <w:p w14:paraId="6891141D" w14:textId="0E792E3E" w:rsidR="00722D4B" w:rsidRPr="00A15634" w:rsidRDefault="00A15634" w:rsidP="00A15634">
      <w:pPr>
        <w:rPr>
          <w:rFonts w:cstheme="minorHAnsi"/>
          <w:sz w:val="16"/>
          <w:szCs w:val="16"/>
        </w:rPr>
      </w:pPr>
      <w:r w:rsidRPr="00A15634">
        <w:rPr>
          <w:rFonts w:ascii="Consolas" w:hAnsi="Consolas" w:cs="Consolas"/>
          <w:color w:val="000000"/>
          <w:sz w:val="16"/>
          <w:szCs w:val="16"/>
        </w:rPr>
        <w:sym w:font="Wingdings" w:char="F0E8"/>
      </w:r>
      <w:r w:rsidR="00722D4B" w:rsidRPr="00A15634">
        <w:rPr>
          <w:rFonts w:ascii="Consolas" w:hAnsi="Consolas" w:cs="Consolas"/>
          <w:color w:val="000000"/>
          <w:sz w:val="16"/>
          <w:szCs w:val="16"/>
        </w:rPr>
        <w:t xml:space="preserve">) &lt;&lt; </w:t>
      </w:r>
      <w:r w:rsidR="00722D4B" w:rsidRPr="00A15634">
        <w:rPr>
          <w:rFonts w:ascii="Consolas" w:hAnsi="Consolas" w:cs="Consolas"/>
          <w:color w:val="000080"/>
          <w:sz w:val="16"/>
          <w:szCs w:val="16"/>
        </w:rPr>
        <w:t>Run</w:t>
      </w:r>
    </w:p>
    <w:p w14:paraId="2127A3ED" w14:textId="08C88821" w:rsidR="00E47C74" w:rsidRDefault="00E47C74" w:rsidP="00944BBE">
      <w:pPr>
        <w:rPr>
          <w:rFonts w:cstheme="minorHAnsi"/>
        </w:rPr>
      </w:pPr>
    </w:p>
    <w:p w14:paraId="16E38487" w14:textId="0C93E716" w:rsidR="00A15634" w:rsidRPr="00A15634" w:rsidRDefault="00A15634" w:rsidP="00297B26">
      <w:pPr>
        <w:ind w:firstLine="720"/>
        <w:rPr>
          <w:rFonts w:cstheme="minorHAnsi"/>
          <w:b/>
        </w:rPr>
      </w:pPr>
      <w:r>
        <w:rPr>
          <w:rFonts w:cstheme="minorHAnsi"/>
        </w:rPr>
        <w:t>Two things are worth noting here.  Even though we said “Today” in the date picker,</w:t>
      </w:r>
      <w:r w:rsidR="001C07A0">
        <w:rPr>
          <w:rFonts w:cstheme="minorHAnsi"/>
        </w:rPr>
        <w:t xml:space="preserve"> the script shows </w:t>
      </w:r>
      <w:r>
        <w:rPr>
          <w:rFonts w:cstheme="minorHAnsi"/>
        </w:rPr>
        <w:t xml:space="preserve">a numeric value for today’s date.  We don’t want to be frozen in time for that date, we want only </w:t>
      </w:r>
      <w:r>
        <w:rPr>
          <w:rFonts w:cstheme="minorHAnsi"/>
        </w:rPr>
        <w:lastRenderedPageBreak/>
        <w:t xml:space="preserve">the current day’s data.  We can change this value manually to </w:t>
      </w:r>
      <w:proofErr w:type="gramStart"/>
      <w:r>
        <w:rPr>
          <w:rFonts w:cstheme="minorHAnsi"/>
          <w:b/>
        </w:rPr>
        <w:t>Today(</w:t>
      </w:r>
      <w:proofErr w:type="gramEnd"/>
      <w:r>
        <w:rPr>
          <w:rFonts w:cstheme="minorHAnsi"/>
          <w:b/>
        </w:rPr>
        <w:t>)</w:t>
      </w:r>
      <w:r w:rsidR="00394E2B">
        <w:rPr>
          <w:rFonts w:cstheme="minorHAnsi"/>
        </w:rPr>
        <w:t xml:space="preserve">, </w:t>
      </w:r>
      <w:r w:rsidR="00CC378F">
        <w:rPr>
          <w:rFonts w:cstheme="minorHAnsi"/>
        </w:rPr>
        <w:t>subtracting one day to m</w:t>
      </w:r>
      <w:bookmarkStart w:id="0" w:name="_GoBack"/>
      <w:bookmarkEnd w:id="0"/>
      <w:r w:rsidR="00CC378F">
        <w:rPr>
          <w:rFonts w:cstheme="minorHAnsi"/>
        </w:rPr>
        <w:t xml:space="preserve">ake sure we get everything in the last 24 hours </w:t>
      </w:r>
      <w:r>
        <w:rPr>
          <w:rFonts w:cstheme="minorHAnsi"/>
          <w:b/>
        </w:rPr>
        <w:t xml:space="preserve">.  </w:t>
      </w:r>
    </w:p>
    <w:p w14:paraId="1EE64045" w14:textId="4B9E0745" w:rsidR="00A15634" w:rsidRDefault="00E47C74" w:rsidP="00297B26">
      <w:pPr>
        <w:ind w:firstLine="720"/>
        <w:rPr>
          <w:rFonts w:cstheme="minorHAnsi"/>
        </w:rPr>
      </w:pPr>
      <w:r>
        <w:rPr>
          <w:rFonts w:cstheme="minorHAnsi"/>
        </w:rPr>
        <w:t xml:space="preserve">The last part in particular </w:t>
      </w:r>
      <w:r w:rsidR="003A5AEA">
        <w:rPr>
          <w:rFonts w:cstheme="minorHAnsi"/>
        </w:rPr>
        <w:t xml:space="preserve">is </w:t>
      </w:r>
      <w:r w:rsidR="00A15634">
        <w:rPr>
          <w:rFonts w:cstheme="minorHAnsi"/>
        </w:rPr>
        <w:t xml:space="preserve">also </w:t>
      </w:r>
      <w:r w:rsidR="003A5AEA">
        <w:rPr>
          <w:rFonts w:cstheme="minorHAnsi"/>
        </w:rPr>
        <w:t xml:space="preserve">important.  The </w:t>
      </w:r>
      <w:r w:rsidR="003A5AEA">
        <w:rPr>
          <w:rFonts w:cstheme="minorHAnsi"/>
          <w:b/>
        </w:rPr>
        <w:t>Run</w:t>
      </w:r>
      <w:r w:rsidR="003A5AEA">
        <w:rPr>
          <w:rFonts w:cstheme="minorHAnsi"/>
        </w:rPr>
        <w:t xml:space="preserve"> command at the end will run the query either on a background thread, or in the foreground, depending on your preference settings.  However, we are very order dependent with our </w:t>
      </w:r>
      <w:r w:rsidR="00E06FA1">
        <w:rPr>
          <w:rFonts w:cstheme="minorHAnsi"/>
        </w:rPr>
        <w:t xml:space="preserve">scripting for this example.  </w:t>
      </w:r>
      <w:r w:rsidR="000620E8">
        <w:rPr>
          <w:rFonts w:cstheme="minorHAnsi"/>
        </w:rPr>
        <w:t xml:space="preserve">To force the query to run in the </w:t>
      </w:r>
      <w:r w:rsidR="00080D8B">
        <w:rPr>
          <w:rFonts w:cstheme="minorHAnsi"/>
        </w:rPr>
        <w:t xml:space="preserve">foreground, we can use the </w:t>
      </w:r>
      <w:r w:rsidR="00080D8B">
        <w:rPr>
          <w:rFonts w:cstheme="minorHAnsi"/>
          <w:b/>
        </w:rPr>
        <w:t>Run Foreground</w:t>
      </w:r>
      <w:r w:rsidR="00080D8B">
        <w:rPr>
          <w:rFonts w:cstheme="minorHAnsi"/>
        </w:rPr>
        <w:t xml:space="preserve"> command instead.  </w:t>
      </w:r>
      <w:r w:rsidR="00A15634">
        <w:rPr>
          <w:rFonts w:cstheme="minorHAnsi"/>
        </w:rPr>
        <w:t>Now that last snipped looks like:</w:t>
      </w:r>
    </w:p>
    <w:p w14:paraId="1665389D" w14:textId="179E5699" w:rsidR="00A15634" w:rsidRPr="00C37228" w:rsidRDefault="00A15634" w:rsidP="00A15634">
      <w:pPr>
        <w:autoSpaceDE w:val="0"/>
        <w:autoSpaceDN w:val="0"/>
        <w:adjustRightInd w:val="0"/>
        <w:spacing w:after="0" w:line="240" w:lineRule="auto"/>
        <w:rPr>
          <w:rFonts w:ascii="Consolas" w:hAnsi="Consolas" w:cs="Consolas"/>
          <w:color w:val="000000"/>
          <w:sz w:val="20"/>
          <w:szCs w:val="20"/>
        </w:rPr>
      </w:pPr>
      <w:r w:rsidRPr="00C37228">
        <w:rPr>
          <w:rFonts w:ascii="Consolas" w:hAnsi="Consolas" w:cs="Consolas"/>
          <w:color w:val="000000"/>
          <w:sz w:val="20"/>
          <w:szCs w:val="20"/>
        </w:rPr>
        <w:tab/>
      </w:r>
      <w:r w:rsidRPr="00C37228">
        <w:rPr>
          <w:rFonts w:ascii="Consolas" w:hAnsi="Consolas" w:cs="Consolas"/>
          <w:color w:val="000000"/>
          <w:sz w:val="20"/>
          <w:szCs w:val="20"/>
        </w:rPr>
        <w:tab/>
      </w:r>
      <w:r w:rsidR="00CC378F">
        <w:rPr>
          <w:rFonts w:ascii="Consolas" w:hAnsi="Consolas" w:cs="Consolas"/>
          <w:color w:val="000000"/>
          <w:sz w:val="20"/>
          <w:szCs w:val="20"/>
        </w:rPr>
        <w:tab/>
      </w:r>
      <w:r w:rsidR="00CC378F">
        <w:rPr>
          <w:rFonts w:ascii="Consolas" w:hAnsi="Consolas" w:cs="Consolas"/>
          <w:color w:val="0000DD"/>
          <w:sz w:val="20"/>
          <w:szCs w:val="20"/>
        </w:rPr>
        <w:t xml:space="preserve">Date </w:t>
      </w:r>
      <w:proofErr w:type="gramStart"/>
      <w:r w:rsidR="00CC378F">
        <w:rPr>
          <w:rFonts w:ascii="Consolas" w:hAnsi="Consolas" w:cs="Consolas"/>
          <w:color w:val="0000DD"/>
          <w:sz w:val="20"/>
          <w:szCs w:val="20"/>
        </w:rPr>
        <w:t>Increment</w:t>
      </w:r>
      <w:r w:rsidR="00CC378F">
        <w:rPr>
          <w:rFonts w:ascii="Consolas" w:hAnsi="Consolas" w:cs="Consolas"/>
          <w:color w:val="000000"/>
          <w:sz w:val="20"/>
          <w:szCs w:val="20"/>
        </w:rPr>
        <w:t xml:space="preserve">( </w:t>
      </w:r>
      <w:r w:rsidR="00CC378F">
        <w:rPr>
          <w:rFonts w:ascii="Consolas" w:hAnsi="Consolas" w:cs="Consolas"/>
          <w:color w:val="0000DD"/>
          <w:sz w:val="20"/>
          <w:szCs w:val="20"/>
        </w:rPr>
        <w:t>Today</w:t>
      </w:r>
      <w:proofErr w:type="gramEnd"/>
      <w:r w:rsidR="00CC378F">
        <w:rPr>
          <w:rFonts w:ascii="Consolas" w:hAnsi="Consolas" w:cs="Consolas"/>
          <w:color w:val="000000"/>
          <w:sz w:val="20"/>
          <w:szCs w:val="20"/>
        </w:rPr>
        <w:t xml:space="preserve">(), </w:t>
      </w:r>
      <w:r w:rsidR="00CC378F">
        <w:rPr>
          <w:rFonts w:ascii="Consolas" w:hAnsi="Consolas" w:cs="Consolas"/>
          <w:color w:val="800080"/>
          <w:sz w:val="20"/>
          <w:szCs w:val="20"/>
        </w:rPr>
        <w:t>"Day"</w:t>
      </w:r>
      <w:r w:rsidR="00CC378F">
        <w:rPr>
          <w:rFonts w:ascii="Consolas" w:hAnsi="Consolas" w:cs="Consolas"/>
          <w:color w:val="000000"/>
          <w:sz w:val="20"/>
          <w:szCs w:val="20"/>
        </w:rPr>
        <w:t>, -</w:t>
      </w:r>
      <w:r w:rsidR="00CC378F">
        <w:rPr>
          <w:rFonts w:ascii="Consolas" w:hAnsi="Consolas" w:cs="Consolas"/>
          <w:color w:val="008080"/>
          <w:sz w:val="20"/>
          <w:szCs w:val="20"/>
        </w:rPr>
        <w:t>1</w:t>
      </w:r>
      <w:r w:rsidR="00CC378F">
        <w:rPr>
          <w:rFonts w:ascii="Consolas" w:hAnsi="Consolas" w:cs="Consolas"/>
          <w:color w:val="000000"/>
          <w:sz w:val="20"/>
          <w:szCs w:val="20"/>
        </w:rPr>
        <w:t xml:space="preserve">, </w:t>
      </w:r>
      <w:r w:rsidR="00CC378F">
        <w:rPr>
          <w:rFonts w:ascii="Consolas" w:hAnsi="Consolas" w:cs="Consolas"/>
          <w:color w:val="800080"/>
          <w:sz w:val="20"/>
          <w:szCs w:val="20"/>
        </w:rPr>
        <w:t>"actual"</w:t>
      </w:r>
      <w:r w:rsidR="00CC378F">
        <w:rPr>
          <w:rFonts w:ascii="Consolas" w:hAnsi="Consolas" w:cs="Consolas"/>
          <w:color w:val="000000"/>
          <w:sz w:val="20"/>
          <w:szCs w:val="20"/>
        </w:rPr>
        <w:t xml:space="preserve"> ),</w:t>
      </w:r>
    </w:p>
    <w:p w14:paraId="44399223" w14:textId="77777777" w:rsidR="00A15634" w:rsidRPr="00C37228" w:rsidRDefault="00A15634" w:rsidP="00A15634">
      <w:pPr>
        <w:autoSpaceDE w:val="0"/>
        <w:autoSpaceDN w:val="0"/>
        <w:adjustRightInd w:val="0"/>
        <w:spacing w:after="0" w:line="240" w:lineRule="auto"/>
        <w:rPr>
          <w:rFonts w:ascii="Consolas" w:hAnsi="Consolas" w:cs="Consolas"/>
          <w:color w:val="000000"/>
          <w:sz w:val="20"/>
          <w:szCs w:val="20"/>
        </w:rPr>
      </w:pPr>
      <w:r w:rsidRPr="00C37228">
        <w:rPr>
          <w:rFonts w:ascii="Consolas" w:hAnsi="Consolas" w:cs="Consolas"/>
          <w:color w:val="000000"/>
          <w:sz w:val="20"/>
          <w:szCs w:val="20"/>
        </w:rPr>
        <w:tab/>
      </w:r>
      <w:r w:rsidRPr="00C37228">
        <w:rPr>
          <w:rFonts w:ascii="Consolas" w:hAnsi="Consolas" w:cs="Consolas"/>
          <w:color w:val="000000"/>
          <w:sz w:val="20"/>
          <w:szCs w:val="20"/>
        </w:rPr>
        <w:tab/>
      </w:r>
      <w:r w:rsidRPr="00C37228">
        <w:rPr>
          <w:rFonts w:ascii="Consolas" w:hAnsi="Consolas" w:cs="Consolas"/>
          <w:color w:val="000000"/>
          <w:sz w:val="20"/>
          <w:szCs w:val="20"/>
        </w:rPr>
        <w:tab/>
      </w:r>
      <w:proofErr w:type="gramStart"/>
      <w:r w:rsidRPr="00C37228">
        <w:rPr>
          <w:rFonts w:ascii="Consolas" w:hAnsi="Consolas" w:cs="Consolas"/>
          <w:color w:val="000000"/>
          <w:sz w:val="20"/>
          <w:szCs w:val="20"/>
        </w:rPr>
        <w:t>UI( Comparison</w:t>
      </w:r>
      <w:proofErr w:type="gramEnd"/>
      <w:r w:rsidRPr="00C37228">
        <w:rPr>
          <w:rFonts w:ascii="Consolas" w:hAnsi="Consolas" w:cs="Consolas"/>
          <w:color w:val="000000"/>
          <w:sz w:val="20"/>
          <w:szCs w:val="20"/>
        </w:rPr>
        <w:t xml:space="preserve">( Base( </w:t>
      </w:r>
      <w:r w:rsidRPr="00C37228">
        <w:rPr>
          <w:rFonts w:ascii="Consolas" w:hAnsi="Consolas" w:cs="Consolas"/>
          <w:color w:val="800080"/>
          <w:sz w:val="20"/>
          <w:szCs w:val="20"/>
        </w:rPr>
        <w:t>"Continuous"</w:t>
      </w:r>
      <w:r w:rsidRPr="00C37228">
        <w:rPr>
          <w:rFonts w:ascii="Consolas" w:hAnsi="Consolas" w:cs="Consolas"/>
          <w:color w:val="000000"/>
          <w:sz w:val="20"/>
          <w:szCs w:val="20"/>
        </w:rPr>
        <w:t xml:space="preserve"> ) ) )</w:t>
      </w:r>
    </w:p>
    <w:p w14:paraId="6FA81DE8" w14:textId="77777777" w:rsidR="00A15634" w:rsidRPr="00C37228" w:rsidRDefault="00A15634" w:rsidP="00A15634">
      <w:pPr>
        <w:autoSpaceDE w:val="0"/>
        <w:autoSpaceDN w:val="0"/>
        <w:adjustRightInd w:val="0"/>
        <w:spacing w:after="0" w:line="240" w:lineRule="auto"/>
        <w:rPr>
          <w:rFonts w:ascii="Consolas" w:hAnsi="Consolas" w:cs="Consolas"/>
          <w:color w:val="000000"/>
          <w:sz w:val="20"/>
          <w:szCs w:val="20"/>
        </w:rPr>
      </w:pPr>
      <w:r w:rsidRPr="00C37228">
        <w:rPr>
          <w:rFonts w:ascii="Consolas" w:hAnsi="Consolas" w:cs="Consolas"/>
          <w:color w:val="000000"/>
          <w:sz w:val="20"/>
          <w:szCs w:val="20"/>
        </w:rPr>
        <w:tab/>
      </w:r>
      <w:r w:rsidRPr="00C37228">
        <w:rPr>
          <w:rFonts w:ascii="Consolas" w:hAnsi="Consolas" w:cs="Consolas"/>
          <w:color w:val="000000"/>
          <w:sz w:val="20"/>
          <w:szCs w:val="20"/>
        </w:rPr>
        <w:tab/>
        <w:t>)</w:t>
      </w:r>
    </w:p>
    <w:p w14:paraId="1F903B47" w14:textId="77777777" w:rsidR="00A15634" w:rsidRPr="00C37228" w:rsidRDefault="00A15634" w:rsidP="00A15634">
      <w:pPr>
        <w:autoSpaceDE w:val="0"/>
        <w:autoSpaceDN w:val="0"/>
        <w:adjustRightInd w:val="0"/>
        <w:spacing w:after="0" w:line="240" w:lineRule="auto"/>
        <w:rPr>
          <w:rFonts w:ascii="Consolas" w:hAnsi="Consolas" w:cs="Consolas"/>
          <w:color w:val="000000"/>
          <w:sz w:val="20"/>
          <w:szCs w:val="20"/>
        </w:rPr>
      </w:pPr>
      <w:r w:rsidRPr="00C37228">
        <w:rPr>
          <w:rFonts w:ascii="Consolas" w:hAnsi="Consolas" w:cs="Consolas"/>
          <w:color w:val="000000"/>
          <w:sz w:val="20"/>
          <w:szCs w:val="20"/>
        </w:rPr>
        <w:tab/>
        <w:t>)</w:t>
      </w:r>
    </w:p>
    <w:p w14:paraId="0889C6EC" w14:textId="4331943A" w:rsidR="00A15634" w:rsidRPr="00C37228" w:rsidRDefault="00A15634" w:rsidP="00A15634">
      <w:pPr>
        <w:ind w:firstLine="720"/>
        <w:rPr>
          <w:rFonts w:cstheme="minorHAnsi"/>
          <w:sz w:val="20"/>
          <w:szCs w:val="20"/>
        </w:rPr>
      </w:pPr>
      <w:r w:rsidRPr="00C37228">
        <w:rPr>
          <w:rFonts w:ascii="Consolas" w:hAnsi="Consolas" w:cs="Consolas"/>
          <w:color w:val="000000"/>
          <w:sz w:val="20"/>
          <w:szCs w:val="20"/>
        </w:rPr>
        <w:t xml:space="preserve">) &lt;&lt; </w:t>
      </w:r>
      <w:r w:rsidRPr="00C37228">
        <w:rPr>
          <w:rFonts w:ascii="Consolas" w:hAnsi="Consolas" w:cs="Consolas"/>
          <w:color w:val="000080"/>
          <w:sz w:val="20"/>
          <w:szCs w:val="20"/>
        </w:rPr>
        <w:t>Run Foreground</w:t>
      </w:r>
      <w:r w:rsidRPr="00C37228">
        <w:rPr>
          <w:rFonts w:ascii="Consolas" w:hAnsi="Consolas" w:cs="Consolas"/>
          <w:color w:val="000000"/>
          <w:sz w:val="20"/>
          <w:szCs w:val="20"/>
        </w:rPr>
        <w:t>()</w:t>
      </w:r>
    </w:p>
    <w:p w14:paraId="5E83027A" w14:textId="64FD6612" w:rsidR="00A15634" w:rsidRDefault="00A15634" w:rsidP="00297B26">
      <w:pPr>
        <w:ind w:firstLine="720"/>
        <w:rPr>
          <w:rFonts w:cstheme="minorHAnsi"/>
        </w:rPr>
      </w:pPr>
      <w:r>
        <w:rPr>
          <w:rFonts w:cstheme="minorHAnsi"/>
        </w:rPr>
        <w:t>We can now copy that script into our WorkingScript.jsl file</w:t>
      </w:r>
      <w:r w:rsidR="005826A8">
        <w:rPr>
          <w:rFonts w:cstheme="minorHAnsi"/>
        </w:rPr>
        <w:t>, adding a semicolon to the end of the query.  We also want to assign the result of the query to a data table</w:t>
      </w:r>
      <w:r w:rsidR="00C37228">
        <w:rPr>
          <w:rFonts w:cstheme="minorHAnsi"/>
        </w:rPr>
        <w:t xml:space="preserve"> variable, like:</w:t>
      </w:r>
    </w:p>
    <w:p w14:paraId="6841BD84" w14:textId="120F8E3B" w:rsidR="00C37228" w:rsidRDefault="00C37228" w:rsidP="00297B26">
      <w:pPr>
        <w:ind w:firstLine="720"/>
        <w:rPr>
          <w:rFonts w:ascii="Consolas" w:hAnsi="Consolas" w:cs="Consolas"/>
          <w:color w:val="000000"/>
          <w:sz w:val="20"/>
          <w:szCs w:val="20"/>
        </w:rPr>
      </w:pPr>
      <w:r>
        <w:rPr>
          <w:rFonts w:ascii="Consolas" w:hAnsi="Consolas" w:cs="Consolas"/>
          <w:color w:val="000000"/>
          <w:sz w:val="20"/>
          <w:szCs w:val="20"/>
        </w:rPr>
        <w:t xml:space="preserve">qdt1 = </w:t>
      </w:r>
      <w:r>
        <w:rPr>
          <w:rFonts w:ascii="Consolas" w:hAnsi="Consolas" w:cs="Consolas"/>
          <w:color w:val="0000DD"/>
          <w:sz w:val="20"/>
          <w:szCs w:val="20"/>
        </w:rPr>
        <w:t>New SQL Query</w:t>
      </w:r>
      <w:r>
        <w:rPr>
          <w:rFonts w:ascii="Consolas" w:hAnsi="Consolas" w:cs="Consolas"/>
          <w:color w:val="000000"/>
          <w:sz w:val="20"/>
          <w:szCs w:val="20"/>
        </w:rPr>
        <w:t>(</w:t>
      </w:r>
    </w:p>
    <w:p w14:paraId="3204E1DD" w14:textId="42858144" w:rsidR="00C37228" w:rsidRDefault="00C37228" w:rsidP="00297B26">
      <w:pPr>
        <w:ind w:firstLine="720"/>
        <w:rPr>
          <w:rFonts w:cstheme="minorHAnsi"/>
        </w:rPr>
      </w:pPr>
      <w:r>
        <w:rPr>
          <w:rFonts w:cstheme="minorHAnsi"/>
        </w:rPr>
        <w:t xml:space="preserve">Now we can remake our Bubble Plot with the current data and filters applied.  </w:t>
      </w:r>
    </w:p>
    <w:p w14:paraId="16BCED21" w14:textId="2C1115DB" w:rsidR="00C37228" w:rsidRDefault="003914AD" w:rsidP="00C37228">
      <w:pPr>
        <w:ind w:firstLine="720"/>
        <w:jc w:val="center"/>
        <w:rPr>
          <w:rFonts w:cstheme="minorHAnsi"/>
        </w:rPr>
      </w:pPr>
      <w:r>
        <w:rPr>
          <w:rFonts w:cstheme="minorHAnsi"/>
          <w:noProof/>
        </w:rPr>
        <w:drawing>
          <wp:inline distT="0" distB="0" distL="0" distR="0" wp14:anchorId="26802FB4" wp14:editId="60A4FC38">
            <wp:extent cx="4810125" cy="3183110"/>
            <wp:effectExtent l="0" t="0" r="0" b="0"/>
            <wp:docPr id="34" name="Picture 34"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Bubble_Plot_Final.PNG"/>
                    <pic:cNvPicPr/>
                  </pic:nvPicPr>
                  <pic:blipFill>
                    <a:blip r:embed="rId12">
                      <a:extLst>
                        <a:ext uri="{28A0092B-C50C-407E-A947-70E740481C1C}">
                          <a14:useLocalDpi xmlns:a14="http://schemas.microsoft.com/office/drawing/2010/main" val="0"/>
                        </a:ext>
                      </a:extLst>
                    </a:blip>
                    <a:stretch>
                      <a:fillRect/>
                    </a:stretch>
                  </pic:blipFill>
                  <pic:spPr>
                    <a:xfrm>
                      <a:off x="0" y="0"/>
                      <a:ext cx="4817482" cy="3187979"/>
                    </a:xfrm>
                    <a:prstGeom prst="rect">
                      <a:avLst/>
                    </a:prstGeom>
                  </pic:spPr>
                </pic:pic>
              </a:graphicData>
            </a:graphic>
          </wp:inline>
        </w:drawing>
      </w:r>
    </w:p>
    <w:p w14:paraId="7D0CBB47" w14:textId="2FF7F1B4" w:rsidR="00C37228" w:rsidRPr="00C37228" w:rsidRDefault="00C37228" w:rsidP="00C37228">
      <w:pPr>
        <w:ind w:firstLine="720"/>
        <w:jc w:val="center"/>
        <w:rPr>
          <w:rFonts w:cstheme="minorHAnsi"/>
          <w:b/>
        </w:rPr>
      </w:pPr>
      <w:r>
        <w:rPr>
          <w:rFonts w:cstheme="minorHAnsi"/>
          <w:b/>
        </w:rPr>
        <w:t>Final Bubble Plot</w:t>
      </w:r>
    </w:p>
    <w:p w14:paraId="014DC42E" w14:textId="42578137" w:rsidR="00764069" w:rsidRPr="00297B26" w:rsidRDefault="00D60E63" w:rsidP="00297B26">
      <w:pPr>
        <w:ind w:firstLine="720"/>
        <w:rPr>
          <w:rFonts w:cstheme="minorHAnsi"/>
        </w:rPr>
      </w:pPr>
      <w:r>
        <w:rPr>
          <w:rFonts w:cstheme="minorHAnsi"/>
        </w:rPr>
        <w:t xml:space="preserve">Our </w:t>
      </w:r>
      <w:r w:rsidR="00C37228">
        <w:rPr>
          <w:rFonts w:cstheme="minorHAnsi"/>
        </w:rPr>
        <w:t>Bubble Plot</w:t>
      </w:r>
      <w:r>
        <w:rPr>
          <w:rFonts w:cstheme="minorHAnsi"/>
        </w:rPr>
        <w:t xml:space="preserve"> script is relying on using the current data table.  If we run several queries, it is possible for this reference to get confused and to get the wrong output</w:t>
      </w:r>
      <w:r w:rsidR="008822E5">
        <w:rPr>
          <w:rFonts w:cstheme="minorHAnsi"/>
        </w:rPr>
        <w:t xml:space="preserve">.  To avoid this, we can assign the output of the queries to data table objects, as that is the return object for Query Builder.  Now, when we go to generate our reports </w:t>
      </w:r>
      <w:r w:rsidR="00764069">
        <w:rPr>
          <w:rFonts w:cstheme="minorHAnsi"/>
        </w:rPr>
        <w:t xml:space="preserve">we need to make sure that the correct data table is current.  We do this by passing the data table reference to </w:t>
      </w:r>
      <w:r w:rsidR="00764069">
        <w:rPr>
          <w:rFonts w:cstheme="minorHAnsi"/>
          <w:b/>
        </w:rPr>
        <w:t>current data table()</w:t>
      </w:r>
      <w:r w:rsidR="00764069">
        <w:rPr>
          <w:rFonts w:cstheme="minorHAnsi"/>
        </w:rPr>
        <w:t>, like this:</w:t>
      </w:r>
    </w:p>
    <w:p w14:paraId="06233800" w14:textId="3E0CFD75" w:rsidR="00764069" w:rsidRDefault="00297B26" w:rsidP="008822E5">
      <w:pPr>
        <w:ind w:firstLine="720"/>
        <w:rPr>
          <w:rFonts w:ascii="Consolas" w:hAnsi="Consolas" w:cs="Consolas"/>
          <w:color w:val="000000"/>
          <w:sz w:val="20"/>
          <w:szCs w:val="20"/>
        </w:rPr>
      </w:pPr>
      <w:r>
        <w:rPr>
          <w:rFonts w:ascii="Consolas" w:hAnsi="Consolas" w:cs="Consolas"/>
          <w:color w:val="0000DD"/>
          <w:sz w:val="20"/>
          <w:szCs w:val="20"/>
        </w:rPr>
        <w:t>current data table</w:t>
      </w:r>
      <w:r>
        <w:rPr>
          <w:rFonts w:ascii="Consolas" w:hAnsi="Consolas" w:cs="Consolas"/>
          <w:color w:val="000000"/>
          <w:sz w:val="20"/>
          <w:szCs w:val="20"/>
        </w:rPr>
        <w:t>(qdt1);</w:t>
      </w:r>
    </w:p>
    <w:p w14:paraId="51BF40A6" w14:textId="345C7B26" w:rsidR="000C6CCA" w:rsidRDefault="00297B26" w:rsidP="00084C39">
      <w:r>
        <w:lastRenderedPageBreak/>
        <w:tab/>
      </w:r>
      <w:r w:rsidR="00084C39">
        <w:t>It would be nice to</w:t>
      </w:r>
      <w:r w:rsidR="004807DE">
        <w:t xml:space="preserve"> have country-wide summary to show as well.  We can use Graph Builder to do this, just putting </w:t>
      </w:r>
      <w:r w:rsidR="004807DE">
        <w:rPr>
          <w:i/>
        </w:rPr>
        <w:t>Value</w:t>
      </w:r>
      <w:r w:rsidR="004807DE">
        <w:t xml:space="preserve"> in the Color role and </w:t>
      </w:r>
      <w:r w:rsidR="004807DE">
        <w:rPr>
          <w:i/>
        </w:rPr>
        <w:t>Country</w:t>
      </w:r>
      <w:r w:rsidR="004807DE">
        <w:t xml:space="preserve"> in the Map Shape role.</w:t>
      </w:r>
    </w:p>
    <w:p w14:paraId="5AED2D4E" w14:textId="11D2A880" w:rsidR="004807DE" w:rsidRDefault="004807DE" w:rsidP="004807DE">
      <w:pPr>
        <w:jc w:val="center"/>
      </w:pPr>
      <w:r>
        <w:rPr>
          <w:noProof/>
        </w:rPr>
        <w:drawing>
          <wp:inline distT="0" distB="0" distL="0" distR="0" wp14:anchorId="398F84BB" wp14:editId="382F8373">
            <wp:extent cx="3257550" cy="2883071"/>
            <wp:effectExtent l="0" t="0" r="0" b="0"/>
            <wp:docPr id="33" name="Picture 33"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GB_Map.PNG"/>
                    <pic:cNvPicPr/>
                  </pic:nvPicPr>
                  <pic:blipFill>
                    <a:blip r:embed="rId13">
                      <a:extLst>
                        <a:ext uri="{28A0092B-C50C-407E-A947-70E740481C1C}">
                          <a14:useLocalDpi xmlns:a14="http://schemas.microsoft.com/office/drawing/2010/main" val="0"/>
                        </a:ext>
                      </a:extLst>
                    </a:blip>
                    <a:stretch>
                      <a:fillRect/>
                    </a:stretch>
                  </pic:blipFill>
                  <pic:spPr>
                    <a:xfrm>
                      <a:off x="0" y="0"/>
                      <a:ext cx="3278376" cy="2901503"/>
                    </a:xfrm>
                    <a:prstGeom prst="rect">
                      <a:avLst/>
                    </a:prstGeom>
                  </pic:spPr>
                </pic:pic>
              </a:graphicData>
            </a:graphic>
          </wp:inline>
        </w:drawing>
      </w:r>
    </w:p>
    <w:p w14:paraId="5996E22F" w14:textId="6A9381DE" w:rsidR="004807DE" w:rsidRPr="004807DE" w:rsidRDefault="004807DE" w:rsidP="004807DE">
      <w:pPr>
        <w:jc w:val="center"/>
        <w:rPr>
          <w:b/>
        </w:rPr>
      </w:pPr>
      <w:r w:rsidRPr="004807DE">
        <w:rPr>
          <w:b/>
        </w:rPr>
        <w:t>Average Values in Graph Builder</w:t>
      </w:r>
    </w:p>
    <w:p w14:paraId="3AFCCD2A" w14:textId="49DE2C21" w:rsidR="004807DE" w:rsidRDefault="004807DE" w:rsidP="00084C39">
      <w:r>
        <w:tab/>
        <w:t>We can use “Save Script to Script Window” to save out the JSL we need to recreate this graph, and then we can transfer it to our WorkingScript.jsl file.</w:t>
      </w:r>
    </w:p>
    <w:p w14:paraId="1E90A28A" w14:textId="505F8E18" w:rsidR="004807DE" w:rsidRDefault="00985DF7" w:rsidP="004807DE">
      <w:pPr>
        <w:autoSpaceDE w:val="0"/>
        <w:autoSpaceDN w:val="0"/>
        <w:adjustRightInd w:val="0"/>
        <w:spacing w:after="0" w:line="240" w:lineRule="auto"/>
        <w:ind w:left="2160"/>
        <w:rPr>
          <w:rFonts w:ascii="Consolas" w:hAnsi="Consolas" w:cs="Consolas"/>
          <w:color w:val="000000"/>
          <w:sz w:val="20"/>
          <w:szCs w:val="20"/>
        </w:rPr>
      </w:pPr>
      <w:proofErr w:type="spellStart"/>
      <w:r>
        <w:rPr>
          <w:rFonts w:ascii="Consolas" w:hAnsi="Consolas" w:cs="Consolas"/>
          <w:color w:val="800000"/>
          <w:sz w:val="20"/>
          <w:szCs w:val="20"/>
        </w:rPr>
        <w:t>gbOutput</w:t>
      </w:r>
      <w:proofErr w:type="spellEnd"/>
      <w:r>
        <w:rPr>
          <w:rFonts w:ascii="Consolas" w:hAnsi="Consolas" w:cs="Consolas"/>
          <w:color w:val="800000"/>
          <w:sz w:val="20"/>
          <w:szCs w:val="20"/>
        </w:rPr>
        <w:t xml:space="preserve"> = </w:t>
      </w:r>
      <w:r w:rsidR="004807DE">
        <w:rPr>
          <w:rFonts w:ascii="Consolas" w:hAnsi="Consolas" w:cs="Consolas"/>
          <w:color w:val="800000"/>
          <w:sz w:val="20"/>
          <w:szCs w:val="20"/>
        </w:rPr>
        <w:t>Graph Builder</w:t>
      </w:r>
      <w:r w:rsidR="004807DE">
        <w:rPr>
          <w:rFonts w:ascii="Consolas" w:hAnsi="Consolas" w:cs="Consolas"/>
          <w:color w:val="000000"/>
          <w:sz w:val="20"/>
          <w:szCs w:val="20"/>
        </w:rPr>
        <w:t>(</w:t>
      </w:r>
    </w:p>
    <w:p w14:paraId="2DB84E1E" w14:textId="77777777" w:rsidR="004807DE" w:rsidRDefault="004807DE" w:rsidP="004807DE">
      <w:pPr>
        <w:autoSpaceDE w:val="0"/>
        <w:autoSpaceDN w:val="0"/>
        <w:adjustRightInd w:val="0"/>
        <w:spacing w:after="0" w:line="240" w:lineRule="auto"/>
        <w:ind w:left="2160"/>
        <w:rPr>
          <w:rFonts w:ascii="Consolas" w:hAnsi="Consolas" w:cs="Consolas"/>
          <w:color w:val="000000"/>
          <w:sz w:val="20"/>
          <w:szCs w:val="20"/>
        </w:rPr>
      </w:pPr>
      <w:r>
        <w:rPr>
          <w:rFonts w:ascii="Consolas" w:hAnsi="Consolas" w:cs="Consolas"/>
          <w:color w:val="000000"/>
          <w:sz w:val="20"/>
          <w:szCs w:val="20"/>
        </w:rPr>
        <w:tab/>
        <w:t xml:space="preserve">Size( </w:t>
      </w:r>
      <w:r>
        <w:rPr>
          <w:rFonts w:ascii="Consolas" w:hAnsi="Consolas" w:cs="Consolas"/>
          <w:color w:val="008080"/>
          <w:sz w:val="20"/>
          <w:szCs w:val="20"/>
        </w:rPr>
        <w:t>534</w:t>
      </w:r>
      <w:r>
        <w:rPr>
          <w:rFonts w:ascii="Consolas" w:hAnsi="Consolas" w:cs="Consolas"/>
          <w:color w:val="000000"/>
          <w:sz w:val="20"/>
          <w:szCs w:val="20"/>
        </w:rPr>
        <w:t xml:space="preserve">, </w:t>
      </w:r>
      <w:r>
        <w:rPr>
          <w:rFonts w:ascii="Consolas" w:hAnsi="Consolas" w:cs="Consolas"/>
          <w:color w:val="008080"/>
          <w:sz w:val="20"/>
          <w:szCs w:val="20"/>
        </w:rPr>
        <w:t>456</w:t>
      </w:r>
      <w:r>
        <w:rPr>
          <w:rFonts w:ascii="Consolas" w:hAnsi="Consolas" w:cs="Consolas"/>
          <w:color w:val="000000"/>
          <w:sz w:val="20"/>
          <w:szCs w:val="20"/>
        </w:rPr>
        <w:t xml:space="preserve"> ),</w:t>
      </w:r>
    </w:p>
    <w:p w14:paraId="1299A167" w14:textId="77777777" w:rsidR="004807DE" w:rsidRDefault="004807DE" w:rsidP="004807DE">
      <w:pPr>
        <w:autoSpaceDE w:val="0"/>
        <w:autoSpaceDN w:val="0"/>
        <w:adjustRightInd w:val="0"/>
        <w:spacing w:after="0" w:line="240" w:lineRule="auto"/>
        <w:ind w:left="2160"/>
        <w:rPr>
          <w:rFonts w:ascii="Consolas" w:hAnsi="Consolas" w:cs="Consolas"/>
          <w:color w:val="000000"/>
          <w:sz w:val="20"/>
          <w:szCs w:val="20"/>
        </w:rPr>
      </w:pPr>
      <w:r>
        <w:rPr>
          <w:rFonts w:ascii="Consolas" w:hAnsi="Consolas" w:cs="Consolas"/>
          <w:color w:val="000000"/>
          <w:sz w:val="20"/>
          <w:szCs w:val="20"/>
        </w:rPr>
        <w:tab/>
        <w:t xml:space="preserve">Show Control Panel( </w:t>
      </w:r>
      <w:r>
        <w:rPr>
          <w:rFonts w:ascii="Consolas" w:hAnsi="Consolas" w:cs="Consolas"/>
          <w:color w:val="008080"/>
          <w:sz w:val="20"/>
          <w:szCs w:val="20"/>
        </w:rPr>
        <w:t>0</w:t>
      </w:r>
      <w:r>
        <w:rPr>
          <w:rFonts w:ascii="Consolas" w:hAnsi="Consolas" w:cs="Consolas"/>
          <w:color w:val="000000"/>
          <w:sz w:val="20"/>
          <w:szCs w:val="20"/>
        </w:rPr>
        <w:t xml:space="preserve"> ),</w:t>
      </w:r>
    </w:p>
    <w:p w14:paraId="2AD1B15B" w14:textId="77777777" w:rsidR="004807DE" w:rsidRDefault="004807DE" w:rsidP="004807DE">
      <w:pPr>
        <w:autoSpaceDE w:val="0"/>
        <w:autoSpaceDN w:val="0"/>
        <w:adjustRightInd w:val="0"/>
        <w:spacing w:after="0" w:line="240" w:lineRule="auto"/>
        <w:ind w:left="2160"/>
        <w:rPr>
          <w:rFonts w:ascii="Consolas" w:hAnsi="Consolas" w:cs="Consolas"/>
          <w:color w:val="000000"/>
          <w:sz w:val="20"/>
          <w:szCs w:val="20"/>
        </w:rPr>
      </w:pPr>
      <w:r>
        <w:rPr>
          <w:rFonts w:ascii="Consolas" w:hAnsi="Consolas" w:cs="Consolas"/>
          <w:color w:val="000000"/>
          <w:sz w:val="20"/>
          <w:szCs w:val="20"/>
        </w:rPr>
        <w:tab/>
        <w:t xml:space="preserve">Variables( Color( :value ), </w:t>
      </w:r>
      <w:r>
        <w:rPr>
          <w:rFonts w:ascii="Consolas" w:hAnsi="Consolas" w:cs="Consolas"/>
          <w:color w:val="0000DD"/>
          <w:sz w:val="20"/>
          <w:szCs w:val="20"/>
        </w:rPr>
        <w:t>Shape</w:t>
      </w:r>
      <w:r>
        <w:rPr>
          <w:rFonts w:ascii="Consolas" w:hAnsi="Consolas" w:cs="Consolas"/>
          <w:color w:val="000000"/>
          <w:sz w:val="20"/>
          <w:szCs w:val="20"/>
        </w:rPr>
        <w:t>( :country ) ),</w:t>
      </w:r>
    </w:p>
    <w:p w14:paraId="498DA7BB" w14:textId="77777777" w:rsidR="004807DE" w:rsidRDefault="004807DE" w:rsidP="004807DE">
      <w:pPr>
        <w:autoSpaceDE w:val="0"/>
        <w:autoSpaceDN w:val="0"/>
        <w:adjustRightInd w:val="0"/>
        <w:spacing w:after="0" w:line="240" w:lineRule="auto"/>
        <w:ind w:left="2160"/>
        <w:rPr>
          <w:rFonts w:ascii="Consolas" w:hAnsi="Consolas" w:cs="Consolas"/>
          <w:color w:val="000000"/>
          <w:sz w:val="20"/>
          <w:szCs w:val="20"/>
        </w:rPr>
      </w:pPr>
      <w:r>
        <w:rPr>
          <w:rFonts w:ascii="Consolas" w:hAnsi="Consolas" w:cs="Consolas"/>
          <w:color w:val="000000"/>
          <w:sz w:val="20"/>
          <w:szCs w:val="20"/>
        </w:rPr>
        <w:tab/>
        <w:t xml:space="preserve">Elements( Map Shapes( Legend( </w:t>
      </w:r>
      <w:r>
        <w:rPr>
          <w:rFonts w:ascii="Consolas" w:hAnsi="Consolas" w:cs="Consolas"/>
          <w:color w:val="008080"/>
          <w:sz w:val="20"/>
          <w:szCs w:val="20"/>
        </w:rPr>
        <w:t>5</w:t>
      </w:r>
      <w:r>
        <w:rPr>
          <w:rFonts w:ascii="Consolas" w:hAnsi="Consolas" w:cs="Consolas"/>
          <w:color w:val="000000"/>
          <w:sz w:val="20"/>
          <w:szCs w:val="20"/>
        </w:rPr>
        <w:t xml:space="preserve"> ) ) )</w:t>
      </w:r>
    </w:p>
    <w:p w14:paraId="6B4FD217" w14:textId="5A688933" w:rsidR="004807DE" w:rsidRPr="00084C39" w:rsidRDefault="004807DE" w:rsidP="004807DE">
      <w:pPr>
        <w:ind w:left="2160"/>
      </w:pPr>
      <w:r>
        <w:rPr>
          <w:rFonts w:ascii="Consolas" w:hAnsi="Consolas" w:cs="Consolas"/>
          <w:color w:val="000000"/>
          <w:sz w:val="20"/>
          <w:szCs w:val="20"/>
        </w:rPr>
        <w:t>);</w:t>
      </w:r>
    </w:p>
    <w:p w14:paraId="070B0DFE" w14:textId="42BCB5BB" w:rsidR="000C6CCA" w:rsidRDefault="00C662EB" w:rsidP="000C6CCA">
      <w:pPr>
        <w:rPr>
          <w:rFonts w:cstheme="minorHAnsi"/>
          <w:color w:val="000000"/>
        </w:rPr>
      </w:pPr>
      <w:r>
        <w:rPr>
          <w:rFonts w:ascii="Consolas" w:hAnsi="Consolas" w:cs="Consolas"/>
          <w:color w:val="000000"/>
          <w:sz w:val="20"/>
          <w:szCs w:val="20"/>
        </w:rPr>
        <w:tab/>
      </w:r>
      <w:r>
        <w:rPr>
          <w:rFonts w:cstheme="minorHAnsi"/>
          <w:color w:val="000000"/>
        </w:rPr>
        <w:t>Now</w:t>
      </w:r>
      <w:r w:rsidR="00562428">
        <w:rPr>
          <w:rFonts w:cstheme="minorHAnsi"/>
          <w:color w:val="000000"/>
        </w:rPr>
        <w:t xml:space="preserve">, it would be nice to combine these two </w:t>
      </w:r>
      <w:r w:rsidR="00101B85">
        <w:rPr>
          <w:rFonts w:cstheme="minorHAnsi"/>
          <w:color w:val="000000"/>
        </w:rPr>
        <w:t xml:space="preserve">graphs </w:t>
      </w:r>
      <w:r w:rsidR="009D442D">
        <w:rPr>
          <w:rFonts w:cstheme="minorHAnsi"/>
          <w:color w:val="000000"/>
        </w:rPr>
        <w:t>into a small dashboard.</w:t>
      </w:r>
      <w:r w:rsidR="00101B85">
        <w:rPr>
          <w:rFonts w:cstheme="minorHAnsi"/>
          <w:color w:val="000000"/>
        </w:rPr>
        <w:t xml:space="preserve"> </w:t>
      </w:r>
      <w:r w:rsidR="00AB4657">
        <w:rPr>
          <w:rFonts w:cstheme="minorHAnsi"/>
          <w:color w:val="000000"/>
        </w:rPr>
        <w:t xml:space="preserve">One way to do this is to </w:t>
      </w:r>
      <w:r w:rsidR="00343E22">
        <w:rPr>
          <w:rFonts w:cstheme="minorHAnsi"/>
          <w:color w:val="000000"/>
        </w:rPr>
        <w:t>use the UI Combine Windows feature.  You can find a checkbox on the bottom right of the graph windows:</w:t>
      </w:r>
    </w:p>
    <w:p w14:paraId="699F9C51" w14:textId="6ACCB3EC" w:rsidR="00343E22" w:rsidRDefault="0019127B" w:rsidP="0019127B">
      <w:pPr>
        <w:jc w:val="center"/>
        <w:rPr>
          <w:rFonts w:cstheme="minorHAnsi"/>
        </w:rPr>
      </w:pPr>
      <w:r>
        <w:rPr>
          <w:rFonts w:cstheme="minorHAnsi"/>
          <w:noProof/>
        </w:rPr>
        <w:drawing>
          <wp:inline distT="0" distB="0" distL="0" distR="0" wp14:anchorId="23F723EC" wp14:editId="7C552DD8">
            <wp:extent cx="1724266" cy="714475"/>
            <wp:effectExtent l="0" t="0" r="9525" b="9525"/>
            <wp:docPr id="17" name="Picture 17" descr="A screenshot of a cell phone&#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CombineCheck.PNG"/>
                    <pic:cNvPicPr/>
                  </pic:nvPicPr>
                  <pic:blipFill>
                    <a:blip r:embed="rId14">
                      <a:extLst>
                        <a:ext uri="{28A0092B-C50C-407E-A947-70E740481C1C}">
                          <a14:useLocalDpi xmlns:a14="http://schemas.microsoft.com/office/drawing/2010/main" val="0"/>
                        </a:ext>
                      </a:extLst>
                    </a:blip>
                    <a:stretch>
                      <a:fillRect/>
                    </a:stretch>
                  </pic:blipFill>
                  <pic:spPr>
                    <a:xfrm>
                      <a:off x="0" y="0"/>
                      <a:ext cx="1724266" cy="714475"/>
                    </a:xfrm>
                    <a:prstGeom prst="rect">
                      <a:avLst/>
                    </a:prstGeom>
                  </pic:spPr>
                </pic:pic>
              </a:graphicData>
            </a:graphic>
          </wp:inline>
        </w:drawing>
      </w:r>
    </w:p>
    <w:p w14:paraId="4A1F59B2" w14:textId="31B614BC" w:rsidR="0019127B" w:rsidRDefault="0019127B" w:rsidP="0019127B">
      <w:pPr>
        <w:jc w:val="center"/>
        <w:rPr>
          <w:rFonts w:cstheme="minorHAnsi"/>
          <w:b/>
        </w:rPr>
      </w:pPr>
      <w:r w:rsidRPr="0019127B">
        <w:rPr>
          <w:rFonts w:cstheme="minorHAnsi"/>
          <w:b/>
        </w:rPr>
        <w:t>Combine Windows Checkbox</w:t>
      </w:r>
    </w:p>
    <w:p w14:paraId="31464B7C" w14:textId="383D20EF" w:rsidR="00763BE0" w:rsidRDefault="00763BE0" w:rsidP="00763BE0">
      <w:pPr>
        <w:rPr>
          <w:rFonts w:cstheme="minorHAnsi"/>
        </w:rPr>
      </w:pPr>
      <w:r>
        <w:rPr>
          <w:rFonts w:cstheme="minorHAnsi"/>
        </w:rPr>
        <w:tab/>
        <w:t>You can check t</w:t>
      </w:r>
      <w:r w:rsidR="00E76C0B">
        <w:rPr>
          <w:rFonts w:cstheme="minorHAnsi"/>
        </w:rPr>
        <w:t>he</w:t>
      </w:r>
      <w:r>
        <w:rPr>
          <w:rFonts w:cstheme="minorHAnsi"/>
        </w:rPr>
        <w:t xml:space="preserve"> boxes for the </w:t>
      </w:r>
      <w:r w:rsidR="009D442D">
        <w:rPr>
          <w:rFonts w:cstheme="minorHAnsi"/>
        </w:rPr>
        <w:t>two</w:t>
      </w:r>
      <w:r>
        <w:rPr>
          <w:rFonts w:cstheme="minorHAnsi"/>
        </w:rPr>
        <w:t xml:space="preserve"> graph windows and then use the dropdown </w:t>
      </w:r>
      <w:r w:rsidR="00303F0A">
        <w:rPr>
          <w:rFonts w:cstheme="minorHAnsi"/>
        </w:rPr>
        <w:t xml:space="preserve">to select “Combine Windows…”.  This will bring up a UI for customization, but if you select the </w:t>
      </w:r>
      <w:r w:rsidR="008D7FAF">
        <w:rPr>
          <w:rFonts w:cstheme="minorHAnsi"/>
        </w:rPr>
        <w:t>defaults</w:t>
      </w:r>
      <w:r w:rsidR="00303F0A">
        <w:rPr>
          <w:rFonts w:cstheme="minorHAnsi"/>
        </w:rPr>
        <w:t xml:space="preserve"> you will end up with a </w:t>
      </w:r>
      <w:r w:rsidR="00F44891">
        <w:rPr>
          <w:rFonts w:cstheme="minorHAnsi"/>
        </w:rPr>
        <w:t>dashboard containing the graphs.</w:t>
      </w:r>
    </w:p>
    <w:p w14:paraId="1B259EB8" w14:textId="5BA438AD" w:rsidR="00F44891" w:rsidRDefault="00F44891" w:rsidP="00763BE0">
      <w:pPr>
        <w:rPr>
          <w:rFonts w:cstheme="minorHAnsi"/>
        </w:rPr>
      </w:pPr>
      <w:r>
        <w:rPr>
          <w:rFonts w:cstheme="minorHAnsi"/>
        </w:rPr>
        <w:tab/>
        <w:t xml:space="preserve">Now you can use </w:t>
      </w:r>
      <w:r w:rsidR="00255955">
        <w:rPr>
          <w:rFonts w:cstheme="minorHAnsi"/>
        </w:rPr>
        <w:t>the dashboard red triangle menu to do “Save Script-&gt;</w:t>
      </w:r>
      <w:r w:rsidR="006D6EA0">
        <w:rPr>
          <w:rFonts w:cstheme="minorHAnsi"/>
        </w:rPr>
        <w:t>To Script Window”.  The problem with this is that App</w:t>
      </w:r>
      <w:r w:rsidR="006F5D58">
        <w:rPr>
          <w:rFonts w:cstheme="minorHAnsi"/>
        </w:rPr>
        <w:t>lication</w:t>
      </w:r>
      <w:r w:rsidR="006D6EA0">
        <w:rPr>
          <w:rFonts w:cstheme="minorHAnsi"/>
        </w:rPr>
        <w:t xml:space="preserve"> Builder, the JMP pl</w:t>
      </w:r>
      <w:r w:rsidR="00DB647F">
        <w:rPr>
          <w:rFonts w:cstheme="minorHAnsi"/>
        </w:rPr>
        <w:t xml:space="preserve">atform that creates the dashboard, is very thorough about making the script.  It essentially duplicates much of the work that we have already done, </w:t>
      </w:r>
      <w:r w:rsidR="00DB647F">
        <w:rPr>
          <w:rFonts w:cstheme="minorHAnsi"/>
        </w:rPr>
        <w:lastRenderedPageBreak/>
        <w:t xml:space="preserve">including references to the query output.  This is overkill for this particular tutorial, since we already have our working script with </w:t>
      </w:r>
      <w:r w:rsidR="00D9704E">
        <w:rPr>
          <w:rFonts w:cstheme="minorHAnsi"/>
        </w:rPr>
        <w:t>everything we want in the order that we want it.</w:t>
      </w:r>
    </w:p>
    <w:p w14:paraId="32DEDE4C" w14:textId="5D2C7E25" w:rsidR="00D9704E" w:rsidRDefault="00D9704E" w:rsidP="00763BE0">
      <w:pPr>
        <w:rPr>
          <w:rFonts w:cstheme="minorHAnsi"/>
        </w:rPr>
      </w:pPr>
      <w:r>
        <w:rPr>
          <w:rFonts w:cstheme="minorHAnsi"/>
        </w:rPr>
        <w:tab/>
        <w:t>So, we can include a simple JSL snippet to do the Combine Windows.  It looks like this:</w:t>
      </w:r>
    </w:p>
    <w:p w14:paraId="67E7ACC7" w14:textId="77777777" w:rsidR="00034901" w:rsidRDefault="00034901" w:rsidP="00034901">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00"/>
          <w:sz w:val="20"/>
          <w:szCs w:val="20"/>
        </w:rPr>
        <w:t xml:space="preserve">app = </w:t>
      </w:r>
      <w:r>
        <w:rPr>
          <w:rFonts w:ascii="Consolas" w:hAnsi="Consolas" w:cs="Consolas"/>
          <w:color w:val="0000DD"/>
          <w:sz w:val="20"/>
          <w:szCs w:val="20"/>
        </w:rPr>
        <w:t>JMP App</w:t>
      </w:r>
      <w:r>
        <w:rPr>
          <w:rFonts w:ascii="Consolas" w:hAnsi="Consolas" w:cs="Consolas"/>
          <w:color w:val="000000"/>
          <w:sz w:val="20"/>
          <w:szCs w:val="20"/>
        </w:rPr>
        <w:t>();</w:t>
      </w:r>
    </w:p>
    <w:p w14:paraId="3DDC3D7D" w14:textId="77777777" w:rsidR="00034901" w:rsidRDefault="00034901" w:rsidP="00034901">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00"/>
          <w:sz w:val="20"/>
          <w:szCs w:val="20"/>
        </w:rPr>
        <w:t xml:space="preserve">app &lt;&lt; </w:t>
      </w:r>
      <w:r>
        <w:rPr>
          <w:rFonts w:ascii="Consolas" w:hAnsi="Consolas" w:cs="Consolas"/>
          <w:color w:val="000080"/>
          <w:sz w:val="20"/>
          <w:szCs w:val="20"/>
        </w:rPr>
        <w:t>Set Name</w:t>
      </w:r>
      <w:r>
        <w:rPr>
          <w:rFonts w:ascii="Consolas" w:hAnsi="Consolas" w:cs="Consolas"/>
          <w:color w:val="000000"/>
          <w:sz w:val="20"/>
          <w:szCs w:val="20"/>
        </w:rPr>
        <w:t xml:space="preserve">( </w:t>
      </w:r>
      <w:r>
        <w:rPr>
          <w:rFonts w:ascii="Consolas" w:hAnsi="Consolas" w:cs="Consolas"/>
          <w:color w:val="800080"/>
          <w:sz w:val="20"/>
          <w:szCs w:val="20"/>
        </w:rPr>
        <w:t>"Dashboard of Air Quality"</w:t>
      </w:r>
      <w:r>
        <w:rPr>
          <w:rFonts w:ascii="Consolas" w:hAnsi="Consolas" w:cs="Consolas"/>
          <w:color w:val="000000"/>
          <w:sz w:val="20"/>
          <w:szCs w:val="20"/>
        </w:rPr>
        <w:t xml:space="preserve"> );</w:t>
      </w:r>
    </w:p>
    <w:p w14:paraId="452FAD2A" w14:textId="1B4BD6BF" w:rsidR="00034901" w:rsidRDefault="00034901" w:rsidP="00034901">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00"/>
          <w:sz w:val="20"/>
          <w:szCs w:val="20"/>
        </w:rPr>
        <w:t xml:space="preserve">app &lt;&lt; </w:t>
      </w:r>
      <w:r>
        <w:rPr>
          <w:rFonts w:ascii="Consolas" w:hAnsi="Consolas" w:cs="Consolas"/>
          <w:color w:val="000080"/>
          <w:sz w:val="20"/>
          <w:szCs w:val="20"/>
        </w:rPr>
        <w:t>Combine Windows</w:t>
      </w:r>
      <w:r>
        <w:rPr>
          <w:rFonts w:ascii="Consolas" w:hAnsi="Consolas" w:cs="Consolas"/>
          <w:color w:val="000000"/>
          <w:sz w:val="20"/>
          <w:szCs w:val="20"/>
        </w:rPr>
        <w:t>( {</w:t>
      </w:r>
      <w:proofErr w:type="spellStart"/>
      <w:r w:rsidR="00985DF7">
        <w:rPr>
          <w:rFonts w:ascii="Consolas" w:hAnsi="Consolas" w:cs="Consolas"/>
          <w:color w:val="000000"/>
          <w:sz w:val="20"/>
          <w:szCs w:val="20"/>
        </w:rPr>
        <w:t>gbOutput</w:t>
      </w:r>
      <w:proofErr w:type="spellEnd"/>
      <w:r>
        <w:rPr>
          <w:rFonts w:ascii="Consolas" w:hAnsi="Consolas" w:cs="Consolas"/>
          <w:color w:val="000000"/>
          <w:sz w:val="20"/>
          <w:szCs w:val="20"/>
        </w:rPr>
        <w:t xml:space="preserve"> &lt;&lt; </w:t>
      </w:r>
      <w:r>
        <w:rPr>
          <w:rFonts w:ascii="Consolas" w:hAnsi="Consolas" w:cs="Consolas"/>
          <w:color w:val="000080"/>
          <w:sz w:val="20"/>
          <w:szCs w:val="20"/>
        </w:rPr>
        <w:t>Report</w:t>
      </w:r>
      <w:r>
        <w:rPr>
          <w:rFonts w:ascii="Consolas" w:hAnsi="Consolas" w:cs="Consolas"/>
          <w:color w:val="000000"/>
          <w:sz w:val="20"/>
          <w:szCs w:val="20"/>
        </w:rPr>
        <w:t xml:space="preserve">, </w:t>
      </w:r>
      <w:proofErr w:type="spellStart"/>
      <w:r w:rsidR="00985DF7">
        <w:rPr>
          <w:rFonts w:ascii="Consolas" w:hAnsi="Consolas" w:cs="Consolas"/>
          <w:color w:val="000000"/>
          <w:sz w:val="20"/>
          <w:szCs w:val="20"/>
        </w:rPr>
        <w:t>bubbleOutput</w:t>
      </w:r>
      <w:proofErr w:type="spellEnd"/>
      <w:r>
        <w:rPr>
          <w:rFonts w:ascii="Consolas" w:hAnsi="Consolas" w:cs="Consolas"/>
          <w:color w:val="000000"/>
          <w:sz w:val="20"/>
          <w:szCs w:val="20"/>
        </w:rPr>
        <w:t xml:space="preserve"> &lt;&lt; </w:t>
      </w:r>
      <w:r>
        <w:rPr>
          <w:rFonts w:ascii="Consolas" w:hAnsi="Consolas" w:cs="Consolas"/>
          <w:color w:val="000080"/>
          <w:sz w:val="20"/>
          <w:szCs w:val="20"/>
        </w:rPr>
        <w:t>Report</w:t>
      </w:r>
      <w:r>
        <w:rPr>
          <w:rFonts w:ascii="Consolas" w:hAnsi="Consolas" w:cs="Consolas"/>
          <w:color w:val="000000"/>
          <w:sz w:val="20"/>
          <w:szCs w:val="20"/>
        </w:rPr>
        <w:t>} );</w:t>
      </w:r>
    </w:p>
    <w:p w14:paraId="51130C68" w14:textId="77777777" w:rsidR="00034901" w:rsidRDefault="00034901" w:rsidP="00034901">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00"/>
          <w:sz w:val="20"/>
          <w:szCs w:val="20"/>
        </w:rPr>
        <w:t xml:space="preserve">(app &lt;&lt; </w:t>
      </w:r>
      <w:r>
        <w:rPr>
          <w:rFonts w:ascii="Consolas" w:hAnsi="Consolas" w:cs="Consolas"/>
          <w:color w:val="000080"/>
          <w:sz w:val="20"/>
          <w:szCs w:val="20"/>
        </w:rPr>
        <w:t>Get Modules</w:t>
      </w:r>
      <w:r>
        <w:rPr>
          <w:rFonts w:ascii="Consolas" w:hAnsi="Consolas" w:cs="Consolas"/>
          <w:color w:val="000000"/>
          <w:sz w:val="20"/>
          <w:szCs w:val="20"/>
        </w:rPr>
        <w:t>)[</w:t>
      </w:r>
      <w:r>
        <w:rPr>
          <w:rFonts w:ascii="Consolas" w:hAnsi="Consolas" w:cs="Consolas"/>
          <w:color w:val="008080"/>
          <w:sz w:val="20"/>
          <w:szCs w:val="20"/>
        </w:rPr>
        <w:t>1</w:t>
      </w:r>
      <w:r>
        <w:rPr>
          <w:rFonts w:ascii="Consolas" w:hAnsi="Consolas" w:cs="Consolas"/>
          <w:color w:val="000000"/>
          <w:sz w:val="20"/>
          <w:szCs w:val="20"/>
        </w:rPr>
        <w:t xml:space="preserve">] &lt;&lt; </w:t>
      </w:r>
      <w:r>
        <w:rPr>
          <w:rFonts w:ascii="Consolas" w:hAnsi="Consolas" w:cs="Consolas"/>
          <w:color w:val="000080"/>
          <w:sz w:val="20"/>
          <w:szCs w:val="20"/>
        </w:rPr>
        <w:t>Set Window Title</w:t>
      </w:r>
      <w:r>
        <w:rPr>
          <w:rFonts w:ascii="Consolas" w:hAnsi="Consolas" w:cs="Consolas"/>
          <w:color w:val="000000"/>
          <w:sz w:val="20"/>
          <w:szCs w:val="20"/>
        </w:rPr>
        <w:t xml:space="preserve">( </w:t>
      </w:r>
      <w:r>
        <w:rPr>
          <w:rFonts w:ascii="Consolas" w:hAnsi="Consolas" w:cs="Consolas"/>
          <w:color w:val="800080"/>
          <w:sz w:val="20"/>
          <w:szCs w:val="20"/>
        </w:rPr>
        <w:t>"Dashboard of Air Quality"</w:t>
      </w:r>
      <w:r>
        <w:rPr>
          <w:rFonts w:ascii="Consolas" w:hAnsi="Consolas" w:cs="Consolas"/>
          <w:color w:val="000000"/>
          <w:sz w:val="20"/>
          <w:szCs w:val="20"/>
        </w:rPr>
        <w:t xml:space="preserve"> );</w:t>
      </w:r>
    </w:p>
    <w:p w14:paraId="0EF029B6" w14:textId="0E82B217" w:rsidR="00D9704E" w:rsidRDefault="00034901" w:rsidP="00034901">
      <w:pPr>
        <w:ind w:left="720"/>
        <w:rPr>
          <w:rFonts w:ascii="Consolas" w:hAnsi="Consolas" w:cs="Consolas"/>
          <w:color w:val="000000"/>
          <w:sz w:val="20"/>
          <w:szCs w:val="20"/>
        </w:rPr>
      </w:pPr>
      <w:r>
        <w:rPr>
          <w:rFonts w:ascii="Consolas" w:hAnsi="Consolas" w:cs="Consolas"/>
          <w:color w:val="000000"/>
          <w:sz w:val="20"/>
          <w:szCs w:val="20"/>
        </w:rPr>
        <w:t xml:space="preserve">app &lt;&lt; </w:t>
      </w:r>
      <w:r>
        <w:rPr>
          <w:rFonts w:ascii="Consolas" w:hAnsi="Consolas" w:cs="Consolas"/>
          <w:color w:val="000080"/>
          <w:sz w:val="20"/>
          <w:szCs w:val="20"/>
        </w:rPr>
        <w:t>Run</w:t>
      </w:r>
      <w:r>
        <w:rPr>
          <w:rFonts w:ascii="Consolas" w:hAnsi="Consolas" w:cs="Consolas"/>
          <w:color w:val="000000"/>
          <w:sz w:val="20"/>
          <w:szCs w:val="20"/>
        </w:rPr>
        <w:t>;</w:t>
      </w:r>
    </w:p>
    <w:p w14:paraId="689F4DA8" w14:textId="77777777" w:rsidR="00B55C36" w:rsidRDefault="00B55C36" w:rsidP="00034901">
      <w:pPr>
        <w:ind w:left="720"/>
        <w:rPr>
          <w:rFonts w:cstheme="minorHAnsi"/>
        </w:rPr>
      </w:pPr>
    </w:p>
    <w:p w14:paraId="54C935AF" w14:textId="34177244" w:rsidR="00893777" w:rsidRDefault="00B55C36" w:rsidP="00B55C36">
      <w:pPr>
        <w:ind w:firstLine="720"/>
        <w:rPr>
          <w:rFonts w:cstheme="minorHAnsi"/>
        </w:rPr>
      </w:pPr>
      <w:r>
        <w:rPr>
          <w:rFonts w:cstheme="minorHAnsi"/>
        </w:rPr>
        <w:t xml:space="preserve">The basis of this script came out of the JSL Scripting Index under the Help menu, so </w:t>
      </w:r>
      <w:r w:rsidR="00177470">
        <w:rPr>
          <w:rFonts w:cstheme="minorHAnsi"/>
        </w:rPr>
        <w:t xml:space="preserve">remember that as a resource for tying together your work.  All </w:t>
      </w:r>
      <w:r w:rsidR="00665AA1">
        <w:rPr>
          <w:rFonts w:cstheme="minorHAnsi"/>
        </w:rPr>
        <w:t>t</w:t>
      </w:r>
      <w:r w:rsidR="005553CD">
        <w:rPr>
          <w:rFonts w:cstheme="minorHAnsi"/>
        </w:rPr>
        <w:t>hat</w:t>
      </w:r>
      <w:r w:rsidR="00177470">
        <w:rPr>
          <w:rFonts w:cstheme="minorHAnsi"/>
        </w:rPr>
        <w:t xml:space="preserve"> is happening </w:t>
      </w:r>
      <w:r w:rsidR="00535192">
        <w:rPr>
          <w:rFonts w:cstheme="minorHAnsi"/>
        </w:rPr>
        <w:t xml:space="preserve">here </w:t>
      </w:r>
      <w:r w:rsidR="00177470">
        <w:rPr>
          <w:rFonts w:cstheme="minorHAnsi"/>
        </w:rPr>
        <w:t xml:space="preserve">is that we are getting something </w:t>
      </w:r>
      <w:r w:rsidR="00535192">
        <w:rPr>
          <w:rFonts w:cstheme="minorHAnsi"/>
        </w:rPr>
        <w:t xml:space="preserve">called the Report object out of each graph.  It is this object that Combine Windows understands how to tie together.  </w:t>
      </w:r>
      <w:r w:rsidR="00D7268D">
        <w:rPr>
          <w:rFonts w:cstheme="minorHAnsi"/>
        </w:rPr>
        <w:t xml:space="preserve">We then set the Window title, which is not absolutely necessary, and issue the </w:t>
      </w:r>
      <w:r w:rsidR="00353521">
        <w:rPr>
          <w:rFonts w:cstheme="minorHAnsi"/>
          <w:b/>
        </w:rPr>
        <w:t>R</w:t>
      </w:r>
      <w:r w:rsidR="00D7268D">
        <w:rPr>
          <w:rFonts w:cstheme="minorHAnsi"/>
          <w:b/>
        </w:rPr>
        <w:t>un</w:t>
      </w:r>
      <w:r w:rsidR="00D7268D">
        <w:rPr>
          <w:rFonts w:cstheme="minorHAnsi"/>
        </w:rPr>
        <w:t xml:space="preserve"> to do the window combination.  </w:t>
      </w:r>
    </w:p>
    <w:p w14:paraId="02FDF353" w14:textId="0ECAD89F" w:rsidR="00D7268D" w:rsidRDefault="0053537A" w:rsidP="00B55C36">
      <w:pPr>
        <w:ind w:firstLine="720"/>
        <w:rPr>
          <w:rFonts w:cstheme="minorHAnsi"/>
        </w:rPr>
      </w:pPr>
      <w:r>
        <w:rPr>
          <w:rFonts w:cstheme="minorHAnsi"/>
        </w:rPr>
        <w:t>This is the result:</w:t>
      </w:r>
    </w:p>
    <w:p w14:paraId="16E500F7" w14:textId="6F0515B5" w:rsidR="0053537A" w:rsidRDefault="00605A6F" w:rsidP="0053537A">
      <w:pPr>
        <w:ind w:firstLine="720"/>
        <w:jc w:val="center"/>
        <w:rPr>
          <w:rFonts w:cstheme="minorHAnsi"/>
        </w:rPr>
      </w:pPr>
      <w:r>
        <w:rPr>
          <w:rFonts w:cstheme="minorHAnsi"/>
          <w:noProof/>
        </w:rPr>
        <w:drawing>
          <wp:inline distT="0" distB="0" distL="0" distR="0" wp14:anchorId="311EAFE0" wp14:editId="04819780">
            <wp:extent cx="5513979" cy="2314575"/>
            <wp:effectExtent l="0" t="0" r="0" b="0"/>
            <wp:docPr id="35" name="Picture 3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Dashboard-of-AQ.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520128" cy="2317156"/>
                    </a:xfrm>
                    <a:prstGeom prst="rect">
                      <a:avLst/>
                    </a:prstGeom>
                  </pic:spPr>
                </pic:pic>
              </a:graphicData>
            </a:graphic>
          </wp:inline>
        </w:drawing>
      </w:r>
    </w:p>
    <w:p w14:paraId="3B81932D" w14:textId="4BCEF4FC" w:rsidR="00D64D70" w:rsidRDefault="0053537A" w:rsidP="00D64D70">
      <w:pPr>
        <w:ind w:firstLine="720"/>
        <w:jc w:val="center"/>
        <w:rPr>
          <w:rFonts w:cstheme="minorHAnsi"/>
          <w:b/>
        </w:rPr>
      </w:pPr>
      <w:r>
        <w:rPr>
          <w:rFonts w:cstheme="minorHAnsi"/>
          <w:b/>
        </w:rPr>
        <w:t xml:space="preserve">Dashboard with </w:t>
      </w:r>
      <w:r w:rsidR="00605A6F">
        <w:rPr>
          <w:rFonts w:cstheme="minorHAnsi"/>
          <w:b/>
        </w:rPr>
        <w:t>Both Outputs</w:t>
      </w:r>
    </w:p>
    <w:p w14:paraId="5D9934CC" w14:textId="35CEDAC4" w:rsidR="00D64D70" w:rsidRPr="00D64D70" w:rsidRDefault="00D64D70" w:rsidP="00D64D70">
      <w:pPr>
        <w:ind w:firstLine="720"/>
        <w:rPr>
          <w:rFonts w:cstheme="minorHAnsi"/>
        </w:rPr>
      </w:pPr>
      <w:r>
        <w:rPr>
          <w:rFonts w:cstheme="minorHAnsi"/>
        </w:rPr>
        <w:tab/>
        <w:t>Typically to output graphs to other formats, you get the Report object from the analysis and pass it to the Save function that you require.  The JSL Scripting Guide would give an example like this:</w:t>
      </w:r>
    </w:p>
    <w:p w14:paraId="7F69775E" w14:textId="649822F2" w:rsidR="00BB1C99" w:rsidRDefault="00BB1C99" w:rsidP="00BB1C99">
      <w:pPr>
        <w:autoSpaceDE w:val="0"/>
        <w:autoSpaceDN w:val="0"/>
        <w:adjustRightInd w:val="0"/>
        <w:spacing w:after="0" w:line="240" w:lineRule="auto"/>
        <w:ind w:firstLine="720"/>
        <w:rPr>
          <w:rFonts w:ascii="Consolas" w:hAnsi="Consolas" w:cs="Consolas"/>
          <w:color w:val="000000"/>
          <w:sz w:val="20"/>
          <w:szCs w:val="20"/>
        </w:rPr>
      </w:pPr>
      <w:proofErr w:type="spellStart"/>
      <w:r>
        <w:rPr>
          <w:rFonts w:ascii="Consolas" w:hAnsi="Consolas" w:cs="Consolas"/>
          <w:color w:val="000000"/>
          <w:sz w:val="20"/>
          <w:szCs w:val="20"/>
        </w:rPr>
        <w:t>biv</w:t>
      </w:r>
      <w:proofErr w:type="spellEnd"/>
      <w:r>
        <w:rPr>
          <w:rFonts w:ascii="Consolas" w:hAnsi="Consolas" w:cs="Consolas"/>
          <w:color w:val="000000"/>
          <w:sz w:val="20"/>
          <w:szCs w:val="20"/>
        </w:rPr>
        <w:t xml:space="preserve"> = </w:t>
      </w:r>
      <w:r>
        <w:rPr>
          <w:rFonts w:ascii="Consolas" w:hAnsi="Consolas" w:cs="Consolas"/>
          <w:color w:val="800000"/>
          <w:sz w:val="20"/>
          <w:szCs w:val="20"/>
        </w:rPr>
        <w:t>bivariate</w:t>
      </w:r>
      <w:r>
        <w:rPr>
          <w:rFonts w:ascii="Consolas" w:hAnsi="Consolas" w:cs="Consolas"/>
          <w:color w:val="000000"/>
          <w:sz w:val="20"/>
          <w:szCs w:val="20"/>
        </w:rPr>
        <w:t>( y( :weight ), x( :height ) );</w:t>
      </w:r>
    </w:p>
    <w:p w14:paraId="0C155D0B" w14:textId="77777777" w:rsidR="00BB1C99" w:rsidRDefault="00BB1C99" w:rsidP="00BB1C99">
      <w:pPr>
        <w:autoSpaceDE w:val="0"/>
        <w:autoSpaceDN w:val="0"/>
        <w:adjustRightInd w:val="0"/>
        <w:spacing w:after="0" w:line="240" w:lineRule="auto"/>
        <w:ind w:firstLine="720"/>
        <w:rPr>
          <w:rFonts w:ascii="Consolas" w:hAnsi="Consolas" w:cs="Consolas"/>
          <w:color w:val="000000"/>
          <w:sz w:val="20"/>
          <w:szCs w:val="20"/>
        </w:rPr>
      </w:pPr>
      <w:proofErr w:type="spellStart"/>
      <w:r>
        <w:rPr>
          <w:rFonts w:ascii="Consolas" w:hAnsi="Consolas" w:cs="Consolas"/>
          <w:color w:val="000000"/>
          <w:sz w:val="20"/>
          <w:szCs w:val="20"/>
        </w:rPr>
        <w:t>rbiv</w:t>
      </w:r>
      <w:proofErr w:type="spellEnd"/>
      <w:r>
        <w:rPr>
          <w:rFonts w:ascii="Consolas" w:hAnsi="Consolas" w:cs="Consolas"/>
          <w:color w:val="000000"/>
          <w:sz w:val="20"/>
          <w:szCs w:val="20"/>
        </w:rPr>
        <w:t xml:space="preserve"> = </w:t>
      </w:r>
      <w:proofErr w:type="spellStart"/>
      <w:r>
        <w:rPr>
          <w:rFonts w:ascii="Consolas" w:hAnsi="Consolas" w:cs="Consolas"/>
          <w:color w:val="000000"/>
          <w:sz w:val="20"/>
          <w:szCs w:val="20"/>
        </w:rPr>
        <w:t>biv</w:t>
      </w:r>
      <w:proofErr w:type="spellEnd"/>
      <w:r>
        <w:rPr>
          <w:rFonts w:ascii="Consolas" w:hAnsi="Consolas" w:cs="Consolas"/>
          <w:color w:val="000000"/>
          <w:sz w:val="20"/>
          <w:szCs w:val="20"/>
        </w:rPr>
        <w:t xml:space="preserve"> &lt;&lt; </w:t>
      </w:r>
      <w:r>
        <w:rPr>
          <w:rFonts w:ascii="Consolas" w:hAnsi="Consolas" w:cs="Consolas"/>
          <w:color w:val="000080"/>
          <w:sz w:val="20"/>
          <w:szCs w:val="20"/>
        </w:rPr>
        <w:t>report</w:t>
      </w:r>
      <w:r>
        <w:rPr>
          <w:rFonts w:ascii="Consolas" w:hAnsi="Consolas" w:cs="Consolas"/>
          <w:color w:val="000000"/>
          <w:sz w:val="20"/>
          <w:szCs w:val="20"/>
        </w:rPr>
        <w:t>;</w:t>
      </w:r>
    </w:p>
    <w:p w14:paraId="121BEA80" w14:textId="36B2455A" w:rsidR="00BB1C99" w:rsidRPr="00CC5C6B" w:rsidRDefault="00BB1C99" w:rsidP="00BB1C99">
      <w:pPr>
        <w:ind w:firstLine="720"/>
        <w:rPr>
          <w:rFonts w:ascii="Consolas" w:hAnsi="Consolas" w:cs="Consolas"/>
          <w:b/>
          <w:color w:val="000000"/>
          <w:sz w:val="20"/>
          <w:szCs w:val="20"/>
        </w:rPr>
      </w:pPr>
      <w:proofErr w:type="spellStart"/>
      <w:r w:rsidRPr="00CC5C6B">
        <w:rPr>
          <w:rFonts w:ascii="Consolas" w:hAnsi="Consolas" w:cs="Consolas"/>
          <w:b/>
          <w:color w:val="000000"/>
          <w:sz w:val="20"/>
          <w:szCs w:val="20"/>
        </w:rPr>
        <w:t>rbiv</w:t>
      </w:r>
      <w:proofErr w:type="spellEnd"/>
      <w:r w:rsidRPr="00CC5C6B">
        <w:rPr>
          <w:rFonts w:ascii="Consolas" w:hAnsi="Consolas" w:cs="Consolas"/>
          <w:b/>
          <w:color w:val="000000"/>
          <w:sz w:val="20"/>
          <w:szCs w:val="20"/>
        </w:rPr>
        <w:t xml:space="preserve"> &lt;&lt; </w:t>
      </w:r>
      <w:r w:rsidRPr="00CC5C6B">
        <w:rPr>
          <w:rFonts w:ascii="Consolas" w:hAnsi="Consolas" w:cs="Consolas"/>
          <w:b/>
          <w:color w:val="000080"/>
          <w:sz w:val="20"/>
          <w:szCs w:val="20"/>
        </w:rPr>
        <w:t>Save PDF</w:t>
      </w:r>
      <w:r w:rsidRPr="00CC5C6B">
        <w:rPr>
          <w:rFonts w:ascii="Consolas" w:hAnsi="Consolas" w:cs="Consolas"/>
          <w:b/>
          <w:color w:val="000000"/>
          <w:sz w:val="20"/>
          <w:szCs w:val="20"/>
        </w:rPr>
        <w:t xml:space="preserve">( </w:t>
      </w:r>
      <w:r w:rsidRPr="00CC5C6B">
        <w:rPr>
          <w:rFonts w:ascii="Consolas" w:hAnsi="Consolas" w:cs="Consolas"/>
          <w:b/>
          <w:color w:val="800080"/>
          <w:sz w:val="20"/>
          <w:szCs w:val="20"/>
        </w:rPr>
        <w:t>"path/to/example.pdf"</w:t>
      </w:r>
      <w:r w:rsidRPr="00CC5C6B">
        <w:rPr>
          <w:rFonts w:ascii="Consolas" w:hAnsi="Consolas" w:cs="Consolas"/>
          <w:b/>
          <w:color w:val="000000"/>
          <w:sz w:val="20"/>
          <w:szCs w:val="20"/>
        </w:rPr>
        <w:t xml:space="preserve"> );</w:t>
      </w:r>
    </w:p>
    <w:p w14:paraId="180FB13D" w14:textId="55378D19" w:rsidR="00BB1C99" w:rsidRDefault="00BB1C99" w:rsidP="00BB1C99">
      <w:pPr>
        <w:rPr>
          <w:rFonts w:cstheme="minorHAnsi"/>
        </w:rPr>
      </w:pPr>
      <w:r>
        <w:rPr>
          <w:rFonts w:cstheme="minorHAnsi"/>
        </w:rPr>
        <w:tab/>
      </w:r>
      <w:r w:rsidR="00643C50">
        <w:rPr>
          <w:rFonts w:cstheme="minorHAnsi"/>
        </w:rPr>
        <w:t xml:space="preserve">However, </w:t>
      </w:r>
      <w:r w:rsidR="001C6EA2">
        <w:rPr>
          <w:rFonts w:cstheme="minorHAnsi"/>
        </w:rPr>
        <w:t>we have a JMP App object and need to get the report object</w:t>
      </w:r>
      <w:r w:rsidR="008C7351">
        <w:rPr>
          <w:rFonts w:cstheme="minorHAnsi"/>
        </w:rPr>
        <w:t xml:space="preserve"> from that.  </w:t>
      </w:r>
      <w:r w:rsidR="008C06CF">
        <w:rPr>
          <w:rFonts w:cstheme="minorHAnsi"/>
        </w:rPr>
        <w:t xml:space="preserve">This might require some research, but I’ll just go to the conclusion.  You first need to get the window list from the dashboard.  This should consist of one window.  You can </w:t>
      </w:r>
      <w:r w:rsidR="00A35F64">
        <w:rPr>
          <w:rFonts w:cstheme="minorHAnsi"/>
        </w:rPr>
        <w:t>then use that window to save out the PDF file.</w:t>
      </w:r>
      <w:r w:rsidR="00E43114">
        <w:rPr>
          <w:rFonts w:cstheme="minorHAnsi"/>
        </w:rPr>
        <w:t xml:space="preserve"> Using the </w:t>
      </w:r>
      <w:r w:rsidR="00E43114">
        <w:rPr>
          <w:rFonts w:cstheme="minorHAnsi"/>
          <w:b/>
          <w:i/>
        </w:rPr>
        <w:t>app</w:t>
      </w:r>
      <w:r w:rsidR="00E43114">
        <w:rPr>
          <w:rFonts w:cstheme="minorHAnsi"/>
          <w:i/>
        </w:rPr>
        <w:t xml:space="preserve"> </w:t>
      </w:r>
      <w:r w:rsidR="00E43114">
        <w:rPr>
          <w:rFonts w:cstheme="minorHAnsi"/>
        </w:rPr>
        <w:t>object from our prior code snippet, we end up with:</w:t>
      </w:r>
    </w:p>
    <w:p w14:paraId="31C260EF" w14:textId="77777777" w:rsidR="00E43114" w:rsidRDefault="00E43114" w:rsidP="00E43114">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t>winList</w:t>
      </w:r>
      <w:proofErr w:type="spellEnd"/>
      <w:r>
        <w:rPr>
          <w:rFonts w:ascii="Consolas" w:hAnsi="Consolas" w:cs="Consolas"/>
          <w:color w:val="000000"/>
          <w:sz w:val="20"/>
          <w:szCs w:val="20"/>
        </w:rPr>
        <w:t xml:space="preserve"> = app &lt;&lt; </w:t>
      </w:r>
      <w:r>
        <w:rPr>
          <w:rFonts w:ascii="Consolas" w:hAnsi="Consolas" w:cs="Consolas"/>
          <w:color w:val="000080"/>
          <w:sz w:val="20"/>
          <w:szCs w:val="20"/>
        </w:rPr>
        <w:t>Get Windows</w:t>
      </w:r>
      <w:r>
        <w:rPr>
          <w:rFonts w:ascii="Consolas" w:hAnsi="Consolas" w:cs="Consolas"/>
          <w:color w:val="000000"/>
          <w:sz w:val="20"/>
          <w:szCs w:val="20"/>
        </w:rPr>
        <w:t>();</w:t>
      </w:r>
    </w:p>
    <w:p w14:paraId="090D8379" w14:textId="77777777" w:rsidR="00E43114" w:rsidRDefault="00E43114" w:rsidP="00E43114">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lastRenderedPageBreak/>
        <w:t>dashWin</w:t>
      </w:r>
      <w:proofErr w:type="spellEnd"/>
      <w:r>
        <w:rPr>
          <w:rFonts w:ascii="Consolas" w:hAnsi="Consolas" w:cs="Consolas"/>
          <w:color w:val="000000"/>
          <w:sz w:val="20"/>
          <w:szCs w:val="20"/>
        </w:rPr>
        <w:t xml:space="preserve"> = </w:t>
      </w:r>
      <w:proofErr w:type="spellStart"/>
      <w:r>
        <w:rPr>
          <w:rFonts w:ascii="Consolas" w:hAnsi="Consolas" w:cs="Consolas"/>
          <w:color w:val="000000"/>
          <w:sz w:val="20"/>
          <w:szCs w:val="20"/>
        </w:rPr>
        <w:t>winList</w:t>
      </w:r>
      <w:proofErr w:type="spellEnd"/>
      <w:r>
        <w:rPr>
          <w:rFonts w:ascii="Consolas" w:hAnsi="Consolas" w:cs="Consolas"/>
          <w:color w:val="000000"/>
          <w:sz w:val="20"/>
          <w:szCs w:val="20"/>
        </w:rPr>
        <w:t>[</w:t>
      </w:r>
      <w:r>
        <w:rPr>
          <w:rFonts w:ascii="Consolas" w:hAnsi="Consolas" w:cs="Consolas"/>
          <w:color w:val="008080"/>
          <w:sz w:val="20"/>
          <w:szCs w:val="20"/>
        </w:rPr>
        <w:t>1</w:t>
      </w:r>
      <w:r>
        <w:rPr>
          <w:rFonts w:ascii="Consolas" w:hAnsi="Consolas" w:cs="Consolas"/>
          <w:color w:val="000000"/>
          <w:sz w:val="20"/>
          <w:szCs w:val="20"/>
        </w:rPr>
        <w:t>];</w:t>
      </w:r>
    </w:p>
    <w:p w14:paraId="4F2CCA6D" w14:textId="07AF0D40" w:rsidR="00E43114" w:rsidRDefault="00E43114" w:rsidP="00E43114">
      <w:pPr>
        <w:ind w:left="720"/>
        <w:rPr>
          <w:rFonts w:ascii="Consolas" w:hAnsi="Consolas" w:cs="Consolas"/>
          <w:color w:val="000000"/>
          <w:sz w:val="20"/>
          <w:szCs w:val="20"/>
        </w:rPr>
      </w:pPr>
      <w:proofErr w:type="spellStart"/>
      <w:r>
        <w:rPr>
          <w:rFonts w:ascii="Consolas" w:hAnsi="Consolas" w:cs="Consolas"/>
          <w:color w:val="000000"/>
          <w:sz w:val="20"/>
          <w:szCs w:val="20"/>
        </w:rPr>
        <w:t>dashWin</w:t>
      </w:r>
      <w:proofErr w:type="spellEnd"/>
      <w:r>
        <w:rPr>
          <w:rFonts w:ascii="Consolas" w:hAnsi="Consolas" w:cs="Consolas"/>
          <w:color w:val="000000"/>
          <w:sz w:val="20"/>
          <w:szCs w:val="20"/>
        </w:rPr>
        <w:t xml:space="preserve"> &lt;&lt; </w:t>
      </w:r>
      <w:r>
        <w:rPr>
          <w:rFonts w:ascii="Consolas" w:hAnsi="Consolas" w:cs="Consolas"/>
          <w:color w:val="000080"/>
          <w:sz w:val="20"/>
          <w:szCs w:val="20"/>
        </w:rPr>
        <w:t>Save PDF</w:t>
      </w:r>
      <w:r>
        <w:rPr>
          <w:rFonts w:ascii="Consolas" w:hAnsi="Consolas" w:cs="Consolas"/>
          <w:color w:val="000000"/>
          <w:sz w:val="20"/>
          <w:szCs w:val="20"/>
        </w:rPr>
        <w:t>(</w:t>
      </w:r>
      <w:r>
        <w:rPr>
          <w:rFonts w:ascii="Consolas" w:hAnsi="Consolas" w:cs="Consolas"/>
          <w:color w:val="800080"/>
          <w:sz w:val="20"/>
          <w:szCs w:val="20"/>
        </w:rPr>
        <w:t>"c:\Discovery Demo\</w:t>
      </w:r>
      <w:r w:rsidR="000A715E">
        <w:rPr>
          <w:rFonts w:ascii="Consolas" w:hAnsi="Consolas" w:cs="Consolas"/>
          <w:color w:val="800080"/>
          <w:sz w:val="20"/>
          <w:szCs w:val="20"/>
        </w:rPr>
        <w:t>Tucson</w:t>
      </w:r>
      <w:r>
        <w:rPr>
          <w:rFonts w:ascii="Consolas" w:hAnsi="Consolas" w:cs="Consolas"/>
          <w:color w:val="800080"/>
          <w:sz w:val="20"/>
          <w:szCs w:val="20"/>
        </w:rPr>
        <w:t>\DashboardOfPollutants.pdf"</w:t>
      </w:r>
      <w:r>
        <w:rPr>
          <w:rFonts w:ascii="Consolas" w:hAnsi="Consolas" w:cs="Consolas"/>
          <w:color w:val="000000"/>
          <w:sz w:val="20"/>
          <w:szCs w:val="20"/>
        </w:rPr>
        <w:t>);</w:t>
      </w:r>
    </w:p>
    <w:p w14:paraId="6959A404" w14:textId="51F33CE8" w:rsidR="00E43114" w:rsidRPr="00E43114" w:rsidRDefault="0047709B" w:rsidP="00E43114">
      <w:pPr>
        <w:ind w:left="720"/>
        <w:rPr>
          <w:rFonts w:cstheme="minorHAnsi"/>
        </w:rPr>
      </w:pPr>
      <w:r>
        <w:rPr>
          <w:rFonts w:cstheme="minorHAnsi"/>
        </w:rPr>
        <w:t>Now we have a static, or unchanging, copy of our output saved to disk.</w:t>
      </w:r>
    </w:p>
    <w:p w14:paraId="7C8CD6C6" w14:textId="496F9EE2" w:rsidR="004F4C13" w:rsidRDefault="00C14FCF" w:rsidP="00BB1C99">
      <w:pPr>
        <w:rPr>
          <w:rFonts w:cstheme="minorHAnsi"/>
        </w:rPr>
      </w:pPr>
      <w:r>
        <w:rPr>
          <w:rFonts w:cstheme="minorHAnsi"/>
        </w:rPr>
        <w:tab/>
        <w:t xml:space="preserve">The </w:t>
      </w:r>
      <w:r w:rsidR="002850F3">
        <w:rPr>
          <w:rFonts w:cstheme="minorHAnsi"/>
        </w:rPr>
        <w:t>next</w:t>
      </w:r>
      <w:r>
        <w:rPr>
          <w:rFonts w:cstheme="minorHAnsi"/>
        </w:rPr>
        <w:t xml:space="preserve"> thing we will do is share our report with the world.  JMP 14.2 introduced JMP Public, </w:t>
      </w:r>
      <w:r w:rsidR="00EE405F">
        <w:rPr>
          <w:rFonts w:cstheme="minorHAnsi"/>
        </w:rPr>
        <w:t>a report collaboration site</w:t>
      </w:r>
      <w:r w:rsidR="00CE7E81">
        <w:rPr>
          <w:rFonts w:cstheme="minorHAnsi"/>
        </w:rPr>
        <w:t xml:space="preserve">.  </w:t>
      </w:r>
      <w:r w:rsidR="00307A6E">
        <w:rPr>
          <w:rFonts w:cstheme="minorHAnsi"/>
        </w:rPr>
        <w:t>Now, any</w:t>
      </w:r>
      <w:r w:rsidR="00CE7E81">
        <w:rPr>
          <w:rFonts w:cstheme="minorHAnsi"/>
        </w:rPr>
        <w:t xml:space="preserve"> JMP </w:t>
      </w:r>
      <w:r w:rsidR="00470249">
        <w:rPr>
          <w:rFonts w:cstheme="minorHAnsi"/>
        </w:rPr>
        <w:t>15.0</w:t>
      </w:r>
      <w:r w:rsidR="00CE7E81">
        <w:rPr>
          <w:rFonts w:cstheme="minorHAnsi"/>
        </w:rPr>
        <w:t xml:space="preserve"> user can publish a report to the site.  Anyone, JMP user or not, can view and interact with the reports at </w:t>
      </w:r>
      <w:hyperlink r:id="rId16" w:history="1">
        <w:r w:rsidR="00CE7E81" w:rsidRPr="00DE0965">
          <w:rPr>
            <w:rStyle w:val="Hyperlink"/>
            <w:rFonts w:cstheme="minorHAnsi"/>
          </w:rPr>
          <w:t>https://public.jmp.com</w:t>
        </w:r>
      </w:hyperlink>
      <w:r w:rsidR="00CE7E81">
        <w:rPr>
          <w:rFonts w:cstheme="minorHAnsi"/>
        </w:rPr>
        <w:t xml:space="preserve"> .</w:t>
      </w:r>
      <w:r w:rsidR="00730CFF">
        <w:rPr>
          <w:rFonts w:cstheme="minorHAnsi"/>
        </w:rPr>
        <w:t xml:space="preserve"> There is no charge to use the site</w:t>
      </w:r>
      <w:r w:rsidR="00BA6509">
        <w:rPr>
          <w:rFonts w:cstheme="minorHAnsi"/>
        </w:rPr>
        <w:t>.  Just remember that</w:t>
      </w:r>
      <w:r w:rsidR="002A5A35">
        <w:rPr>
          <w:rFonts w:cstheme="minorHAnsi"/>
        </w:rPr>
        <w:t>, unless you uncheck “Publish Data”,</w:t>
      </w:r>
      <w:r w:rsidR="00BA6509">
        <w:rPr>
          <w:rFonts w:cstheme="minorHAnsi"/>
        </w:rPr>
        <w:t xml:space="preserve"> the data that is used to generate the report will be uploaded to the site to allow interaction with the report.  It is possible to set the publication of the report such that only the publisher can see it, but by default it will be visible to anyone visiting the site.</w:t>
      </w:r>
      <w:r w:rsidR="008B06CE">
        <w:rPr>
          <w:rFonts w:cstheme="minorHAnsi"/>
        </w:rPr>
        <w:t xml:space="preserve"> </w:t>
      </w:r>
      <w:r w:rsidR="002A5A35">
        <w:rPr>
          <w:rFonts w:cstheme="minorHAnsi"/>
        </w:rPr>
        <w:t xml:space="preserve">If you do not include data, the report will not be interactive.  </w:t>
      </w:r>
      <w:r w:rsidR="008B06CE">
        <w:rPr>
          <w:rFonts w:cstheme="minorHAnsi"/>
        </w:rPr>
        <w:t xml:space="preserve">There is a nice UI to publish your reports if you are not trying to automate your </w:t>
      </w:r>
      <w:r w:rsidR="003D5D3B">
        <w:rPr>
          <w:rFonts w:cstheme="minorHAnsi"/>
        </w:rPr>
        <w:t>output:</w:t>
      </w:r>
    </w:p>
    <w:p w14:paraId="7D7E8013" w14:textId="6AF89923" w:rsidR="003D5D3B" w:rsidRDefault="003D5D3B" w:rsidP="003D5D3B">
      <w:pPr>
        <w:jc w:val="center"/>
        <w:rPr>
          <w:rFonts w:cstheme="minorHAnsi"/>
        </w:rPr>
      </w:pPr>
      <w:r>
        <w:rPr>
          <w:rFonts w:cstheme="minorHAnsi"/>
          <w:noProof/>
        </w:rPr>
        <w:drawing>
          <wp:inline distT="0" distB="0" distL="0" distR="0" wp14:anchorId="2F8D9ADB" wp14:editId="7479427D">
            <wp:extent cx="4848225" cy="3998232"/>
            <wp:effectExtent l="0" t="0" r="0" b="2540"/>
            <wp:docPr id="19" name="Picture 19" descr="A screenshot of a cell phone&#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ublishToPublicUI.PNG"/>
                    <pic:cNvPicPr/>
                  </pic:nvPicPr>
                  <pic:blipFill>
                    <a:blip r:embed="rId17">
                      <a:extLst>
                        <a:ext uri="{28A0092B-C50C-407E-A947-70E740481C1C}">
                          <a14:useLocalDpi xmlns:a14="http://schemas.microsoft.com/office/drawing/2010/main" val="0"/>
                        </a:ext>
                      </a:extLst>
                    </a:blip>
                    <a:stretch>
                      <a:fillRect/>
                    </a:stretch>
                  </pic:blipFill>
                  <pic:spPr>
                    <a:xfrm>
                      <a:off x="0" y="0"/>
                      <a:ext cx="4865994" cy="4012886"/>
                    </a:xfrm>
                    <a:prstGeom prst="rect">
                      <a:avLst/>
                    </a:prstGeom>
                  </pic:spPr>
                </pic:pic>
              </a:graphicData>
            </a:graphic>
          </wp:inline>
        </w:drawing>
      </w:r>
    </w:p>
    <w:p w14:paraId="5E17CAED" w14:textId="24665673" w:rsidR="003D5D3B" w:rsidRDefault="003D5D3B" w:rsidP="003D5D3B">
      <w:pPr>
        <w:jc w:val="center"/>
        <w:rPr>
          <w:rFonts w:cstheme="minorHAnsi"/>
          <w:b/>
        </w:rPr>
      </w:pPr>
      <w:r>
        <w:rPr>
          <w:rFonts w:cstheme="minorHAnsi"/>
          <w:b/>
        </w:rPr>
        <w:t>Publish UI for JMP Public</w:t>
      </w:r>
    </w:p>
    <w:p w14:paraId="050F3367" w14:textId="12850568" w:rsidR="00B834BB" w:rsidRDefault="00B834BB" w:rsidP="00B834BB">
      <w:pPr>
        <w:rPr>
          <w:rFonts w:cstheme="minorHAnsi"/>
        </w:rPr>
      </w:pPr>
      <w:r>
        <w:rPr>
          <w:rFonts w:cstheme="minorHAnsi"/>
        </w:rPr>
        <w:tab/>
        <w:t xml:space="preserve">This is available from the File Menu. Select </w:t>
      </w:r>
      <w:r w:rsidR="00922420">
        <w:rPr>
          <w:rFonts w:cstheme="minorHAnsi"/>
          <w:b/>
        </w:rPr>
        <w:t>Publish…</w:t>
      </w:r>
      <w:r w:rsidR="00922420">
        <w:rPr>
          <w:rFonts w:cstheme="minorHAnsi"/>
        </w:rPr>
        <w:t xml:space="preserve"> and within the UI select the dropdown for </w:t>
      </w:r>
      <w:r w:rsidR="00430B3E">
        <w:rPr>
          <w:rFonts w:cstheme="minorHAnsi"/>
          <w:b/>
        </w:rPr>
        <w:t xml:space="preserve">Publish to JMP Public </w:t>
      </w:r>
      <w:r w:rsidR="00430B3E">
        <w:rPr>
          <w:rFonts w:cstheme="minorHAnsi"/>
        </w:rPr>
        <w:t xml:space="preserve">instead of </w:t>
      </w:r>
      <w:r w:rsidR="00430B3E">
        <w:rPr>
          <w:rFonts w:cstheme="minorHAnsi"/>
          <w:b/>
        </w:rPr>
        <w:t>Publish to File.</w:t>
      </w:r>
    </w:p>
    <w:p w14:paraId="64231ECC" w14:textId="650D60E6" w:rsidR="00430B3E" w:rsidRDefault="00430B3E" w:rsidP="00B834BB">
      <w:pPr>
        <w:rPr>
          <w:rFonts w:cstheme="minorHAnsi"/>
        </w:rPr>
      </w:pPr>
      <w:r>
        <w:rPr>
          <w:rFonts w:cstheme="minorHAnsi"/>
        </w:rPr>
        <w:tab/>
      </w:r>
      <w:r w:rsidR="00821BC5">
        <w:rPr>
          <w:rFonts w:cstheme="minorHAnsi"/>
        </w:rPr>
        <w:t xml:space="preserve">We want to automate this though, so that no user interaction is required.  The JSL Scripting Index is </w:t>
      </w:r>
      <w:r w:rsidR="000452B2">
        <w:rPr>
          <w:rFonts w:cstheme="minorHAnsi"/>
        </w:rPr>
        <w:t>our</w:t>
      </w:r>
      <w:r w:rsidR="00821BC5">
        <w:rPr>
          <w:rFonts w:cstheme="minorHAnsi"/>
        </w:rPr>
        <w:t xml:space="preserve"> friend again.  </w:t>
      </w:r>
      <w:r w:rsidR="00644259">
        <w:rPr>
          <w:rFonts w:cstheme="minorHAnsi"/>
        </w:rPr>
        <w:t>We</w:t>
      </w:r>
      <w:r w:rsidR="00821BC5">
        <w:rPr>
          <w:rFonts w:cstheme="minorHAnsi"/>
        </w:rPr>
        <w:t xml:space="preserve"> will want to look at </w:t>
      </w:r>
      <w:r w:rsidR="00821BC5">
        <w:rPr>
          <w:rFonts w:cstheme="minorHAnsi"/>
          <w:b/>
        </w:rPr>
        <w:t>New Web Report</w:t>
      </w:r>
      <w:r w:rsidR="00821BC5">
        <w:rPr>
          <w:rFonts w:cstheme="minorHAnsi"/>
        </w:rPr>
        <w:t xml:space="preserve">.  This will show the syntax </w:t>
      </w:r>
      <w:r w:rsidR="005C04AC">
        <w:rPr>
          <w:rFonts w:cstheme="minorHAnsi"/>
        </w:rPr>
        <w:t xml:space="preserve">for creating a typical report.  The </w:t>
      </w:r>
      <w:r w:rsidR="005C04AC">
        <w:rPr>
          <w:rFonts w:cstheme="minorHAnsi"/>
          <w:b/>
        </w:rPr>
        <w:t>Publish</w:t>
      </w:r>
      <w:r w:rsidR="005C04AC">
        <w:rPr>
          <w:rFonts w:cstheme="minorHAnsi"/>
        </w:rPr>
        <w:t xml:space="preserve"> action </w:t>
      </w:r>
      <w:r w:rsidR="00C31982">
        <w:rPr>
          <w:rFonts w:cstheme="minorHAnsi"/>
        </w:rPr>
        <w:t xml:space="preserve">allows us to push the report up to JMP Public.  Since we already have the report object from our previous work, the job is somewhat simpler.  </w:t>
      </w:r>
      <w:r w:rsidR="00090779">
        <w:rPr>
          <w:rFonts w:cstheme="minorHAnsi"/>
        </w:rPr>
        <w:t>The JSL looks like:</w:t>
      </w:r>
    </w:p>
    <w:p w14:paraId="6BF5D198" w14:textId="77777777" w:rsidR="00090779" w:rsidRDefault="00090779" w:rsidP="00090779">
      <w:pPr>
        <w:autoSpaceDE w:val="0"/>
        <w:autoSpaceDN w:val="0"/>
        <w:adjustRightInd w:val="0"/>
        <w:spacing w:after="0" w:line="240" w:lineRule="auto"/>
        <w:rPr>
          <w:rFonts w:ascii="Consolas" w:hAnsi="Consolas" w:cs="Consolas"/>
          <w:color w:val="000000"/>
          <w:sz w:val="20"/>
          <w:szCs w:val="20"/>
        </w:rPr>
      </w:pPr>
    </w:p>
    <w:p w14:paraId="5076A582" w14:textId="77777777" w:rsidR="00090779" w:rsidRDefault="00090779" w:rsidP="00090779">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lastRenderedPageBreak/>
        <w:t>webreport</w:t>
      </w:r>
      <w:proofErr w:type="spellEnd"/>
      <w:r>
        <w:rPr>
          <w:rFonts w:ascii="Consolas" w:hAnsi="Consolas" w:cs="Consolas"/>
          <w:color w:val="000000"/>
          <w:sz w:val="20"/>
          <w:szCs w:val="20"/>
        </w:rPr>
        <w:t xml:space="preserve"> = </w:t>
      </w:r>
      <w:r>
        <w:rPr>
          <w:rFonts w:ascii="Consolas" w:hAnsi="Consolas" w:cs="Consolas"/>
          <w:color w:val="0000DD"/>
          <w:sz w:val="20"/>
          <w:szCs w:val="20"/>
        </w:rPr>
        <w:t>New Web Report</w:t>
      </w:r>
      <w:r>
        <w:rPr>
          <w:rFonts w:ascii="Consolas" w:hAnsi="Consolas" w:cs="Consolas"/>
          <w:color w:val="000000"/>
          <w:sz w:val="20"/>
          <w:szCs w:val="20"/>
        </w:rPr>
        <w:t>();</w:t>
      </w:r>
    </w:p>
    <w:p w14:paraId="72B85EA4" w14:textId="4152CE41" w:rsidR="00090779" w:rsidRDefault="00090779" w:rsidP="00090779">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t>webreport</w:t>
      </w:r>
      <w:proofErr w:type="spellEnd"/>
      <w:r>
        <w:rPr>
          <w:rFonts w:ascii="Consolas" w:hAnsi="Consolas" w:cs="Consolas"/>
          <w:color w:val="000000"/>
          <w:sz w:val="20"/>
          <w:szCs w:val="20"/>
        </w:rPr>
        <w:t xml:space="preserve"> &lt;&lt; </w:t>
      </w:r>
      <w:r>
        <w:rPr>
          <w:rFonts w:ascii="Consolas" w:hAnsi="Consolas" w:cs="Consolas"/>
          <w:color w:val="000080"/>
          <w:sz w:val="20"/>
          <w:szCs w:val="20"/>
        </w:rPr>
        <w:t>Add Report</w:t>
      </w:r>
      <w:r>
        <w:rPr>
          <w:rFonts w:ascii="Consolas" w:hAnsi="Consolas" w:cs="Consolas"/>
          <w:color w:val="000000"/>
          <w:sz w:val="20"/>
          <w:szCs w:val="20"/>
        </w:rPr>
        <w:t>( app</w:t>
      </w:r>
      <w:r w:rsidR="00666D57">
        <w:rPr>
          <w:rFonts w:ascii="Consolas" w:hAnsi="Consolas" w:cs="Consolas"/>
          <w:color w:val="000000"/>
          <w:sz w:val="20"/>
          <w:szCs w:val="20"/>
        </w:rPr>
        <w:t>, Title(“Dashboard of Air Quality”)</w:t>
      </w:r>
      <w:r>
        <w:rPr>
          <w:rFonts w:ascii="Consolas" w:hAnsi="Consolas" w:cs="Consolas"/>
          <w:color w:val="000000"/>
          <w:sz w:val="20"/>
          <w:szCs w:val="20"/>
        </w:rPr>
        <w:t xml:space="preserve"> );</w:t>
      </w:r>
    </w:p>
    <w:p w14:paraId="2613A16E" w14:textId="77777777" w:rsidR="00090779" w:rsidRDefault="00090779" w:rsidP="00090779">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t>use_data</w:t>
      </w:r>
      <w:proofErr w:type="spellEnd"/>
      <w:r>
        <w:rPr>
          <w:rFonts w:ascii="Consolas" w:hAnsi="Consolas" w:cs="Consolas"/>
          <w:color w:val="000000"/>
          <w:sz w:val="20"/>
          <w:szCs w:val="20"/>
        </w:rPr>
        <w:t xml:space="preserve"> = </w:t>
      </w:r>
      <w:r>
        <w:rPr>
          <w:rFonts w:ascii="Consolas" w:hAnsi="Consolas" w:cs="Consolas"/>
          <w:color w:val="800080"/>
          <w:sz w:val="20"/>
          <w:szCs w:val="20"/>
        </w:rPr>
        <w:t>"true"</w:t>
      </w:r>
      <w:r>
        <w:rPr>
          <w:rFonts w:ascii="Consolas" w:hAnsi="Consolas" w:cs="Consolas"/>
          <w:color w:val="000000"/>
          <w:sz w:val="20"/>
          <w:szCs w:val="20"/>
        </w:rPr>
        <w:t>;</w:t>
      </w:r>
    </w:p>
    <w:p w14:paraId="5A24C982" w14:textId="0E9B0029" w:rsidR="00090779" w:rsidRDefault="00090779" w:rsidP="00090779">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t>url</w:t>
      </w:r>
      <w:proofErr w:type="spellEnd"/>
      <w:r>
        <w:rPr>
          <w:rFonts w:ascii="Consolas" w:hAnsi="Consolas" w:cs="Consolas"/>
          <w:color w:val="000000"/>
          <w:sz w:val="20"/>
          <w:szCs w:val="20"/>
        </w:rPr>
        <w:t xml:space="preserve"> = </w:t>
      </w:r>
      <w:proofErr w:type="spellStart"/>
      <w:r>
        <w:rPr>
          <w:rFonts w:ascii="Consolas" w:hAnsi="Consolas" w:cs="Consolas"/>
          <w:color w:val="000000"/>
          <w:sz w:val="20"/>
          <w:szCs w:val="20"/>
        </w:rPr>
        <w:t>webreport</w:t>
      </w:r>
      <w:proofErr w:type="spellEnd"/>
      <w:r>
        <w:rPr>
          <w:rFonts w:ascii="Consolas" w:hAnsi="Consolas" w:cs="Consolas"/>
          <w:color w:val="000000"/>
          <w:sz w:val="20"/>
          <w:szCs w:val="20"/>
        </w:rPr>
        <w:t xml:space="preserve"> &lt;&lt; </w:t>
      </w:r>
      <w:r>
        <w:rPr>
          <w:rFonts w:ascii="Consolas" w:hAnsi="Consolas" w:cs="Consolas"/>
          <w:color w:val="000080"/>
          <w:sz w:val="20"/>
          <w:szCs w:val="20"/>
        </w:rPr>
        <w:t>Publish</w:t>
      </w:r>
      <w:r>
        <w:rPr>
          <w:rFonts w:ascii="Consolas" w:hAnsi="Consolas" w:cs="Consolas"/>
          <w:color w:val="000000"/>
          <w:sz w:val="20"/>
          <w:szCs w:val="20"/>
        </w:rPr>
        <w:t>( URL(</w:t>
      </w:r>
      <w:r>
        <w:rPr>
          <w:rFonts w:ascii="Consolas" w:hAnsi="Consolas" w:cs="Consolas"/>
          <w:color w:val="800080"/>
          <w:sz w:val="20"/>
          <w:szCs w:val="20"/>
        </w:rPr>
        <w:t>"https://public.jmp.com"</w:t>
      </w:r>
      <w:r>
        <w:rPr>
          <w:rFonts w:ascii="Consolas" w:hAnsi="Consolas" w:cs="Consolas"/>
          <w:color w:val="000000"/>
          <w:sz w:val="20"/>
          <w:szCs w:val="20"/>
        </w:rPr>
        <w:t>), Username(</w:t>
      </w:r>
      <w:r>
        <w:rPr>
          <w:rFonts w:ascii="Consolas" w:hAnsi="Consolas" w:cs="Consolas"/>
          <w:color w:val="800080"/>
          <w:sz w:val="20"/>
          <w:szCs w:val="20"/>
        </w:rPr>
        <w:t>"Someone.somewhere@jmp.com"</w:t>
      </w:r>
      <w:r>
        <w:rPr>
          <w:rFonts w:ascii="Consolas" w:hAnsi="Consolas" w:cs="Consolas"/>
          <w:color w:val="000000"/>
          <w:sz w:val="20"/>
          <w:szCs w:val="20"/>
        </w:rPr>
        <w:t>),Public(</w:t>
      </w:r>
      <w:r>
        <w:rPr>
          <w:rFonts w:ascii="Consolas" w:hAnsi="Consolas" w:cs="Consolas"/>
          <w:color w:val="008080"/>
          <w:sz w:val="20"/>
          <w:szCs w:val="20"/>
        </w:rPr>
        <w:t>1</w:t>
      </w:r>
      <w:r>
        <w:rPr>
          <w:rFonts w:ascii="Consolas" w:hAnsi="Consolas" w:cs="Consolas"/>
          <w:color w:val="000000"/>
          <w:sz w:val="20"/>
          <w:szCs w:val="20"/>
        </w:rPr>
        <w:t>), Password(</w:t>
      </w:r>
      <w:r>
        <w:rPr>
          <w:rFonts w:ascii="Consolas" w:hAnsi="Consolas" w:cs="Consolas"/>
          <w:color w:val="800080"/>
          <w:sz w:val="20"/>
          <w:szCs w:val="20"/>
        </w:rPr>
        <w:t>"</w:t>
      </w:r>
      <w:proofErr w:type="spellStart"/>
      <w:r>
        <w:rPr>
          <w:rFonts w:ascii="Consolas" w:hAnsi="Consolas" w:cs="Consolas"/>
          <w:color w:val="800080"/>
          <w:sz w:val="20"/>
          <w:szCs w:val="20"/>
        </w:rPr>
        <w:t>My_SAS_Profile_Password</w:t>
      </w:r>
      <w:proofErr w:type="spellEnd"/>
      <w:r>
        <w:rPr>
          <w:rFonts w:ascii="Consolas" w:hAnsi="Consolas" w:cs="Consolas"/>
          <w:color w:val="800080"/>
          <w:sz w:val="20"/>
          <w:szCs w:val="20"/>
        </w:rPr>
        <w:t>"</w:t>
      </w:r>
      <w:r>
        <w:rPr>
          <w:rFonts w:ascii="Consolas" w:hAnsi="Consolas" w:cs="Consolas"/>
          <w:color w:val="000000"/>
          <w:sz w:val="20"/>
          <w:szCs w:val="20"/>
        </w:rPr>
        <w:t>), Publish Data(</w:t>
      </w:r>
      <w:proofErr w:type="spellStart"/>
      <w:r>
        <w:rPr>
          <w:rFonts w:ascii="Consolas" w:hAnsi="Consolas" w:cs="Consolas"/>
          <w:color w:val="000000"/>
          <w:sz w:val="20"/>
          <w:szCs w:val="20"/>
        </w:rPr>
        <w:t>use_data</w:t>
      </w:r>
      <w:proofErr w:type="spellEnd"/>
      <w:r>
        <w:rPr>
          <w:rFonts w:ascii="Consolas" w:hAnsi="Consolas" w:cs="Consolas"/>
          <w:color w:val="000000"/>
          <w:sz w:val="20"/>
          <w:szCs w:val="20"/>
        </w:rPr>
        <w:t>) );</w:t>
      </w:r>
    </w:p>
    <w:p w14:paraId="5053642E" w14:textId="77777777" w:rsidR="00090779" w:rsidRDefault="00090779" w:rsidP="00090779">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DD"/>
          <w:sz w:val="20"/>
          <w:szCs w:val="20"/>
        </w:rPr>
        <w:t>If</w:t>
      </w:r>
      <w:r>
        <w:rPr>
          <w:rFonts w:ascii="Consolas" w:hAnsi="Consolas" w:cs="Consolas"/>
          <w:color w:val="000000"/>
          <w:sz w:val="20"/>
          <w:szCs w:val="20"/>
        </w:rPr>
        <w:t>( !</w:t>
      </w:r>
      <w:r>
        <w:rPr>
          <w:rFonts w:ascii="Consolas" w:hAnsi="Consolas" w:cs="Consolas"/>
          <w:color w:val="0000DD"/>
          <w:sz w:val="20"/>
          <w:szCs w:val="20"/>
        </w:rPr>
        <w:t>Is Empty</w:t>
      </w:r>
      <w:r>
        <w:rPr>
          <w:rFonts w:ascii="Consolas" w:hAnsi="Consolas" w:cs="Consolas"/>
          <w:color w:val="000000"/>
          <w:sz w:val="20"/>
          <w:szCs w:val="20"/>
        </w:rPr>
        <w:t xml:space="preserve">( </w:t>
      </w:r>
      <w:proofErr w:type="spellStart"/>
      <w:r>
        <w:rPr>
          <w:rFonts w:ascii="Consolas" w:hAnsi="Consolas" w:cs="Consolas"/>
          <w:color w:val="000000"/>
          <w:sz w:val="20"/>
          <w:szCs w:val="20"/>
        </w:rPr>
        <w:t>url</w:t>
      </w:r>
      <w:proofErr w:type="spellEnd"/>
      <w:r>
        <w:rPr>
          <w:rFonts w:ascii="Consolas" w:hAnsi="Consolas" w:cs="Consolas"/>
          <w:color w:val="000000"/>
          <w:sz w:val="20"/>
          <w:szCs w:val="20"/>
        </w:rPr>
        <w:t xml:space="preserve"> ),</w:t>
      </w:r>
    </w:p>
    <w:p w14:paraId="2A371E64" w14:textId="77777777" w:rsidR="00090779" w:rsidRDefault="00090779" w:rsidP="00090779">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DD"/>
          <w:sz w:val="20"/>
          <w:szCs w:val="20"/>
        </w:rPr>
        <w:t>Web</w:t>
      </w:r>
      <w:r>
        <w:rPr>
          <w:rFonts w:ascii="Consolas" w:hAnsi="Consolas" w:cs="Consolas"/>
          <w:color w:val="000000"/>
          <w:sz w:val="20"/>
          <w:szCs w:val="20"/>
        </w:rPr>
        <w:t xml:space="preserve">( </w:t>
      </w:r>
      <w:proofErr w:type="spellStart"/>
      <w:r>
        <w:rPr>
          <w:rFonts w:ascii="Consolas" w:hAnsi="Consolas" w:cs="Consolas"/>
          <w:color w:val="000000"/>
          <w:sz w:val="20"/>
          <w:szCs w:val="20"/>
        </w:rPr>
        <w:t>url</w:t>
      </w:r>
      <w:proofErr w:type="spellEnd"/>
      <w:r>
        <w:rPr>
          <w:rFonts w:ascii="Consolas" w:hAnsi="Consolas" w:cs="Consolas"/>
          <w:color w:val="000000"/>
          <w:sz w:val="20"/>
          <w:szCs w:val="20"/>
        </w:rPr>
        <w:t xml:space="preserve"> )</w:t>
      </w:r>
    </w:p>
    <w:p w14:paraId="3781A018" w14:textId="6B61E6C1" w:rsidR="00090779" w:rsidRDefault="00090779" w:rsidP="00090779">
      <w:pPr>
        <w:ind w:left="720"/>
        <w:rPr>
          <w:rFonts w:ascii="Consolas" w:hAnsi="Consolas" w:cs="Consolas"/>
          <w:color w:val="000000"/>
          <w:sz w:val="20"/>
          <w:szCs w:val="20"/>
        </w:rPr>
      </w:pPr>
      <w:r>
        <w:rPr>
          <w:rFonts w:ascii="Consolas" w:hAnsi="Consolas" w:cs="Consolas"/>
          <w:color w:val="000000"/>
          <w:sz w:val="20"/>
          <w:szCs w:val="20"/>
        </w:rPr>
        <w:t>);</w:t>
      </w:r>
    </w:p>
    <w:p w14:paraId="25DE6D5B" w14:textId="5FD36E71" w:rsidR="00090779" w:rsidRDefault="00983AA8" w:rsidP="00983AA8">
      <w:pPr>
        <w:ind w:firstLine="720"/>
        <w:rPr>
          <w:rFonts w:cstheme="minorHAnsi"/>
        </w:rPr>
      </w:pPr>
      <w:r>
        <w:rPr>
          <w:rFonts w:cstheme="minorHAnsi"/>
        </w:rPr>
        <w:t xml:space="preserve">JMP Public requires you to have a SAS Profile already set up to publish to the site.  You do not need this to view reports that are </w:t>
      </w:r>
      <w:r w:rsidR="006C0F5B">
        <w:rPr>
          <w:rFonts w:cstheme="minorHAnsi"/>
        </w:rPr>
        <w:t>Featured, but you do for everything else</w:t>
      </w:r>
      <w:r>
        <w:rPr>
          <w:rFonts w:cstheme="minorHAnsi"/>
        </w:rPr>
        <w:t xml:space="preserve">.  </w:t>
      </w:r>
      <w:r w:rsidR="00122186">
        <w:rPr>
          <w:rFonts w:cstheme="minorHAnsi"/>
        </w:rPr>
        <w:t>If you</w:t>
      </w:r>
      <w:r w:rsidR="007227C0">
        <w:rPr>
          <w:rFonts w:cstheme="minorHAnsi"/>
        </w:rPr>
        <w:t xml:space="preserve"> want to publish your reports so that only you can see them, either omit the Public(1) option or use Public(0).  </w:t>
      </w:r>
      <w:r w:rsidR="00151F45">
        <w:rPr>
          <w:rFonts w:cstheme="minorHAnsi"/>
        </w:rPr>
        <w:t>Upon running this script, JMP Public will update and you will see the report tile on the main page:</w:t>
      </w:r>
    </w:p>
    <w:p w14:paraId="657F0AA8" w14:textId="2E3D9616" w:rsidR="00151F45" w:rsidRDefault="00CB14E0" w:rsidP="00151F45">
      <w:pPr>
        <w:ind w:firstLine="720"/>
        <w:jc w:val="center"/>
        <w:rPr>
          <w:rFonts w:cstheme="minorHAnsi"/>
        </w:rPr>
      </w:pPr>
      <w:r>
        <w:rPr>
          <w:rFonts w:cstheme="minorHAnsi"/>
          <w:noProof/>
        </w:rPr>
        <w:drawing>
          <wp:inline distT="0" distB="0" distL="0" distR="0" wp14:anchorId="0BB387F6" wp14:editId="24FDE82D">
            <wp:extent cx="3010246" cy="3543935"/>
            <wp:effectExtent l="0" t="0" r="0" b="0"/>
            <wp:docPr id="37" name="Picture 37"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ReportTile.PNG"/>
                    <pic:cNvPicPr/>
                  </pic:nvPicPr>
                  <pic:blipFill>
                    <a:blip r:embed="rId18">
                      <a:extLst>
                        <a:ext uri="{28A0092B-C50C-407E-A947-70E740481C1C}">
                          <a14:useLocalDpi xmlns:a14="http://schemas.microsoft.com/office/drawing/2010/main" val="0"/>
                        </a:ext>
                      </a:extLst>
                    </a:blip>
                    <a:stretch>
                      <a:fillRect/>
                    </a:stretch>
                  </pic:blipFill>
                  <pic:spPr>
                    <a:xfrm>
                      <a:off x="0" y="0"/>
                      <a:ext cx="3022300" cy="3558127"/>
                    </a:xfrm>
                    <a:prstGeom prst="rect">
                      <a:avLst/>
                    </a:prstGeom>
                  </pic:spPr>
                </pic:pic>
              </a:graphicData>
            </a:graphic>
          </wp:inline>
        </w:drawing>
      </w:r>
    </w:p>
    <w:p w14:paraId="1DAD699E" w14:textId="128D845C" w:rsidR="00151F45" w:rsidRDefault="00151F45" w:rsidP="00151F45">
      <w:pPr>
        <w:ind w:firstLine="720"/>
        <w:jc w:val="center"/>
        <w:rPr>
          <w:rFonts w:cstheme="minorHAnsi"/>
        </w:rPr>
      </w:pPr>
      <w:r>
        <w:rPr>
          <w:rFonts w:cstheme="minorHAnsi"/>
          <w:b/>
        </w:rPr>
        <w:t>Report Tile</w:t>
      </w:r>
    </w:p>
    <w:p w14:paraId="5A1B7368" w14:textId="4D9EC8AC" w:rsidR="00151F45" w:rsidRDefault="001317B9" w:rsidP="001317B9">
      <w:pPr>
        <w:ind w:firstLine="720"/>
        <w:rPr>
          <w:rFonts w:cstheme="minorHAnsi"/>
        </w:rPr>
      </w:pPr>
      <w:r>
        <w:rPr>
          <w:rFonts w:cstheme="minorHAnsi"/>
        </w:rPr>
        <w:t xml:space="preserve">If you open the report, you’ll see the dashboard in the same layout.  You can hover over the </w:t>
      </w:r>
      <w:r w:rsidR="0071159F">
        <w:rPr>
          <w:rFonts w:cstheme="minorHAnsi"/>
        </w:rPr>
        <w:t>maps</w:t>
      </w:r>
      <w:r>
        <w:rPr>
          <w:rFonts w:cstheme="minorHAnsi"/>
        </w:rPr>
        <w:t xml:space="preserve"> to get tooltips with the underlying data.</w:t>
      </w:r>
    </w:p>
    <w:p w14:paraId="63C61819" w14:textId="0C1A9428" w:rsidR="001317B9" w:rsidRDefault="00CB14E0" w:rsidP="001317B9">
      <w:pPr>
        <w:ind w:firstLine="720"/>
        <w:jc w:val="center"/>
        <w:rPr>
          <w:rFonts w:cstheme="minorHAnsi"/>
        </w:rPr>
      </w:pPr>
      <w:r>
        <w:rPr>
          <w:rFonts w:cstheme="minorHAnsi"/>
          <w:noProof/>
        </w:rPr>
        <w:lastRenderedPageBreak/>
        <w:drawing>
          <wp:inline distT="0" distB="0" distL="0" distR="0" wp14:anchorId="72B26FEF" wp14:editId="5B3C394C">
            <wp:extent cx="5943600" cy="3306445"/>
            <wp:effectExtent l="0" t="0" r="0" b="8255"/>
            <wp:docPr id="36" name="Picture 36"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JMPLive_Dash.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943600" cy="3306445"/>
                    </a:xfrm>
                    <a:prstGeom prst="rect">
                      <a:avLst/>
                    </a:prstGeom>
                  </pic:spPr>
                </pic:pic>
              </a:graphicData>
            </a:graphic>
          </wp:inline>
        </w:drawing>
      </w:r>
    </w:p>
    <w:p w14:paraId="1512074E" w14:textId="0C2F1752" w:rsidR="001317B9" w:rsidRDefault="001317B9" w:rsidP="001317B9">
      <w:pPr>
        <w:ind w:firstLine="720"/>
        <w:jc w:val="center"/>
        <w:rPr>
          <w:rFonts w:cstheme="minorHAnsi"/>
          <w:b/>
        </w:rPr>
      </w:pPr>
      <w:r>
        <w:rPr>
          <w:rFonts w:cstheme="minorHAnsi"/>
          <w:b/>
        </w:rPr>
        <w:t xml:space="preserve">Part of the JMP </w:t>
      </w:r>
      <w:r w:rsidR="00747132">
        <w:rPr>
          <w:rFonts w:cstheme="minorHAnsi"/>
          <w:b/>
        </w:rPr>
        <w:t>Public</w:t>
      </w:r>
      <w:r>
        <w:rPr>
          <w:rFonts w:cstheme="minorHAnsi"/>
          <w:b/>
        </w:rPr>
        <w:t xml:space="preserve"> dashboard report</w:t>
      </w:r>
    </w:p>
    <w:p w14:paraId="239E8C81" w14:textId="77777777" w:rsidR="006B7349" w:rsidRDefault="00F60C4F" w:rsidP="00F60C4F">
      <w:pPr>
        <w:rPr>
          <w:rFonts w:cstheme="minorHAnsi"/>
        </w:rPr>
      </w:pPr>
      <w:r>
        <w:rPr>
          <w:rFonts w:cstheme="minorHAnsi"/>
        </w:rPr>
        <w:tab/>
        <w:t xml:space="preserve">Once we are satisfied with the output to JMP </w:t>
      </w:r>
      <w:r w:rsidR="00097BBC">
        <w:rPr>
          <w:rFonts w:cstheme="minorHAnsi"/>
        </w:rPr>
        <w:t xml:space="preserve">Public, it is worth running the complete WorkingScript.jsl file from start to finish.  Any instances where input is requested from a user must be fixed or our automated process will not work.  </w:t>
      </w:r>
      <w:r w:rsidR="00C45529">
        <w:rPr>
          <w:rFonts w:cstheme="minorHAnsi"/>
        </w:rPr>
        <w:t xml:space="preserve">We need to also issue a </w:t>
      </w:r>
      <w:r w:rsidR="00C45529">
        <w:rPr>
          <w:rFonts w:cstheme="minorHAnsi"/>
          <w:b/>
        </w:rPr>
        <w:t xml:space="preserve">Quit </w:t>
      </w:r>
      <w:r w:rsidR="00C45529">
        <w:rPr>
          <w:rFonts w:cstheme="minorHAnsi"/>
        </w:rPr>
        <w:t xml:space="preserve">command in JSL to </w:t>
      </w:r>
      <w:r w:rsidR="00634F54">
        <w:rPr>
          <w:rFonts w:cstheme="minorHAnsi"/>
        </w:rPr>
        <w:t>shut everything down.  For an automated job, we don’t want to leave JMP running because the next job will start yet another JMP</w:t>
      </w:r>
      <w:r w:rsidR="006B7349">
        <w:rPr>
          <w:rFonts w:cstheme="minorHAnsi"/>
        </w:rPr>
        <w:t>.  The easiest command is:</w:t>
      </w:r>
    </w:p>
    <w:p w14:paraId="3106A0CB" w14:textId="282DC003" w:rsidR="006B7349" w:rsidRDefault="006B7349" w:rsidP="006B7349">
      <w:pPr>
        <w:jc w:val="center"/>
        <w:rPr>
          <w:rFonts w:cstheme="minorHAnsi"/>
        </w:rPr>
      </w:pPr>
      <w:r>
        <w:rPr>
          <w:rFonts w:ascii="Consolas" w:hAnsi="Consolas" w:cs="Consolas"/>
          <w:color w:val="0000DD"/>
          <w:sz w:val="20"/>
          <w:szCs w:val="20"/>
        </w:rPr>
        <w:t>Quit</w:t>
      </w:r>
      <w:r>
        <w:rPr>
          <w:rFonts w:ascii="Consolas" w:hAnsi="Consolas" w:cs="Consolas"/>
          <w:color w:val="000000"/>
          <w:sz w:val="20"/>
          <w:szCs w:val="20"/>
        </w:rPr>
        <w:t>(</w:t>
      </w:r>
      <w:r>
        <w:rPr>
          <w:rFonts w:ascii="Consolas" w:hAnsi="Consolas" w:cs="Consolas"/>
          <w:color w:val="800080"/>
          <w:sz w:val="20"/>
          <w:szCs w:val="20"/>
        </w:rPr>
        <w:t>"No Save"</w:t>
      </w:r>
      <w:r>
        <w:rPr>
          <w:rFonts w:ascii="Consolas" w:hAnsi="Consolas" w:cs="Consolas"/>
          <w:color w:val="000000"/>
          <w:sz w:val="20"/>
          <w:szCs w:val="20"/>
        </w:rPr>
        <w:t>);</w:t>
      </w:r>
    </w:p>
    <w:p w14:paraId="6D7D21A7" w14:textId="58756EFA" w:rsidR="00FB66DF" w:rsidRDefault="006B7349" w:rsidP="006B7349">
      <w:pPr>
        <w:ind w:firstLine="720"/>
        <w:rPr>
          <w:rFonts w:cstheme="minorHAnsi"/>
        </w:rPr>
      </w:pPr>
      <w:r>
        <w:rPr>
          <w:rFonts w:cstheme="minorHAnsi"/>
        </w:rPr>
        <w:t>We don’t really need to save because our report is being retained by JMP Public</w:t>
      </w:r>
      <w:r w:rsidR="00BF6B12">
        <w:rPr>
          <w:rFonts w:cstheme="minorHAnsi"/>
        </w:rPr>
        <w:t xml:space="preserve">, and our queries obtain fresh data each day.  </w:t>
      </w:r>
      <w:r w:rsidR="008639F2">
        <w:rPr>
          <w:rFonts w:cstheme="minorHAnsi"/>
        </w:rPr>
        <w:t xml:space="preserve">Now </w:t>
      </w:r>
      <w:r w:rsidR="00097BBC">
        <w:rPr>
          <w:rFonts w:cstheme="minorHAnsi"/>
        </w:rPr>
        <w:t>we can work on repeating the task.</w:t>
      </w:r>
    </w:p>
    <w:p w14:paraId="5C20DCA9" w14:textId="18BC45FB" w:rsidR="00902A55" w:rsidRDefault="00097BBC" w:rsidP="00F60C4F">
      <w:pPr>
        <w:rPr>
          <w:rFonts w:cstheme="minorHAnsi"/>
        </w:rPr>
      </w:pPr>
      <w:r>
        <w:rPr>
          <w:rFonts w:cstheme="minorHAnsi"/>
        </w:rPr>
        <w:tab/>
        <w:t xml:space="preserve">For Windows, </w:t>
      </w:r>
      <w:r w:rsidR="00165694">
        <w:rPr>
          <w:rFonts w:cstheme="minorHAnsi"/>
        </w:rPr>
        <w:t xml:space="preserve">the easiest choice is the Windows Task Scheduler.  It will provide all the functionality that we need to run this </w:t>
      </w:r>
      <w:r w:rsidR="008D2DC4">
        <w:rPr>
          <w:rFonts w:cstheme="minorHAnsi"/>
        </w:rPr>
        <w:t xml:space="preserve">task </w:t>
      </w:r>
      <w:r w:rsidR="00165694">
        <w:rPr>
          <w:rFonts w:cstheme="minorHAnsi"/>
        </w:rPr>
        <w:t xml:space="preserve">daily. </w:t>
      </w:r>
      <w:r w:rsidR="0081466C">
        <w:rPr>
          <w:rFonts w:cstheme="minorHAnsi"/>
        </w:rPr>
        <w:t xml:space="preserve"> </w:t>
      </w:r>
      <w:r w:rsidR="00902A55">
        <w:rPr>
          <w:rFonts w:cstheme="minorHAnsi"/>
        </w:rPr>
        <w:t xml:space="preserve">Automator is probably your choice on the Mac, although you can use a </w:t>
      </w:r>
      <w:proofErr w:type="spellStart"/>
      <w:r w:rsidR="00902A55">
        <w:rPr>
          <w:rFonts w:cstheme="minorHAnsi"/>
          <w:b/>
        </w:rPr>
        <w:t>cron</w:t>
      </w:r>
      <w:proofErr w:type="spellEnd"/>
      <w:r w:rsidR="00902A55">
        <w:rPr>
          <w:rFonts w:cstheme="minorHAnsi"/>
        </w:rPr>
        <w:t xml:space="preserve"> job if you want to be old fashioned.  Showing Automator would take too long for this talk, but there are good resources on the web to help you out.</w:t>
      </w:r>
    </w:p>
    <w:p w14:paraId="748D5657" w14:textId="1BE5DB75" w:rsidR="00A14EAF" w:rsidRDefault="00165694" w:rsidP="00902A55">
      <w:pPr>
        <w:ind w:firstLine="720"/>
        <w:rPr>
          <w:rFonts w:cstheme="minorHAnsi"/>
        </w:rPr>
      </w:pPr>
      <w:r>
        <w:rPr>
          <w:rFonts w:cstheme="minorHAnsi"/>
        </w:rPr>
        <w:t xml:space="preserve"> </w:t>
      </w:r>
      <w:r w:rsidR="00EA1700">
        <w:rPr>
          <w:rFonts w:cstheme="minorHAnsi"/>
        </w:rPr>
        <w:t xml:space="preserve">If you have Windows 7, Task Scheduler is available in System Tools.  For Windows 10, I find the easiest thing to do is just type Task Scheduler in the </w:t>
      </w:r>
      <w:r w:rsidR="00CD1C73">
        <w:rPr>
          <w:rFonts w:cstheme="minorHAnsi"/>
        </w:rPr>
        <w:t xml:space="preserve">Windows Search bar.  </w:t>
      </w:r>
      <w:r w:rsidR="00A14EAF">
        <w:rPr>
          <w:rFonts w:cstheme="minorHAnsi"/>
        </w:rPr>
        <w:t>On startup the application will look like:</w:t>
      </w:r>
    </w:p>
    <w:p w14:paraId="0AAF78C1" w14:textId="4BC423CB" w:rsidR="00097BBC" w:rsidRDefault="00A14EAF" w:rsidP="00A14EAF">
      <w:pPr>
        <w:jc w:val="center"/>
        <w:rPr>
          <w:rFonts w:cstheme="minorHAnsi"/>
        </w:rPr>
      </w:pPr>
      <w:r>
        <w:rPr>
          <w:rFonts w:cstheme="minorHAnsi"/>
          <w:noProof/>
        </w:rPr>
        <w:lastRenderedPageBreak/>
        <w:drawing>
          <wp:inline distT="0" distB="0" distL="0" distR="0" wp14:anchorId="431CD938" wp14:editId="46E14941">
            <wp:extent cx="5438775" cy="3016893"/>
            <wp:effectExtent l="0" t="0" r="0" b="0"/>
            <wp:docPr id="22" name="Picture 22" descr="A screenshot of a social media post&#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Task1.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456549" cy="3026752"/>
                    </a:xfrm>
                    <a:prstGeom prst="rect">
                      <a:avLst/>
                    </a:prstGeom>
                  </pic:spPr>
                </pic:pic>
              </a:graphicData>
            </a:graphic>
          </wp:inline>
        </w:drawing>
      </w:r>
    </w:p>
    <w:p w14:paraId="3E9E1324" w14:textId="7D1DEC92" w:rsidR="00A14EAF" w:rsidRDefault="00A14EAF" w:rsidP="00A14EAF">
      <w:pPr>
        <w:jc w:val="center"/>
        <w:rPr>
          <w:rFonts w:cstheme="minorHAnsi"/>
          <w:b/>
        </w:rPr>
      </w:pPr>
      <w:r>
        <w:rPr>
          <w:rFonts w:cstheme="minorHAnsi"/>
          <w:b/>
        </w:rPr>
        <w:t>Task Scheduler on Startup</w:t>
      </w:r>
    </w:p>
    <w:p w14:paraId="00099288" w14:textId="0166D806" w:rsidR="00BF572C" w:rsidRDefault="00BF572C" w:rsidP="00BF572C">
      <w:pPr>
        <w:rPr>
          <w:rFonts w:cstheme="minorHAnsi"/>
        </w:rPr>
      </w:pPr>
      <w:r>
        <w:rPr>
          <w:rFonts w:cstheme="minorHAnsi"/>
        </w:rPr>
        <w:tab/>
      </w:r>
      <w:r w:rsidR="00C46DA8">
        <w:rPr>
          <w:rFonts w:cstheme="minorHAnsi"/>
        </w:rPr>
        <w:t xml:space="preserve">In the right </w:t>
      </w:r>
      <w:r w:rsidR="00C46DA8">
        <w:rPr>
          <w:rFonts w:cstheme="minorHAnsi"/>
          <w:b/>
        </w:rPr>
        <w:t>Actions</w:t>
      </w:r>
      <w:r w:rsidR="00C46DA8">
        <w:rPr>
          <w:rFonts w:cstheme="minorHAnsi"/>
        </w:rPr>
        <w:t xml:space="preserve"> pane select </w:t>
      </w:r>
      <w:r w:rsidR="00902A55">
        <w:rPr>
          <w:rFonts w:cstheme="minorHAnsi"/>
        </w:rPr>
        <w:t>”</w:t>
      </w:r>
      <w:r w:rsidR="008D6941">
        <w:rPr>
          <w:rFonts w:cstheme="minorHAnsi"/>
          <w:b/>
        </w:rPr>
        <w:t>Create Task…</w:t>
      </w:r>
      <w:r w:rsidR="00902A55">
        <w:rPr>
          <w:rFonts w:cstheme="minorHAnsi"/>
          <w:b/>
        </w:rPr>
        <w:t>”</w:t>
      </w:r>
      <w:r w:rsidR="008D6941">
        <w:rPr>
          <w:rFonts w:cstheme="minorHAnsi"/>
          <w:b/>
        </w:rPr>
        <w:t xml:space="preserve">  </w:t>
      </w:r>
      <w:r w:rsidR="008D6941">
        <w:rPr>
          <w:rFonts w:cstheme="minorHAnsi"/>
        </w:rPr>
        <w:t xml:space="preserve">Assign a name to the task so you can easily remember it.  There </w:t>
      </w:r>
      <w:r w:rsidR="00AC51EB">
        <w:rPr>
          <w:rFonts w:cstheme="minorHAnsi"/>
        </w:rPr>
        <w:t>is</w:t>
      </w:r>
      <w:r w:rsidR="008D6941">
        <w:rPr>
          <w:rFonts w:cstheme="minorHAnsi"/>
        </w:rPr>
        <w:t xml:space="preserve"> usually a surprising amount of system tasks that </w:t>
      </w:r>
      <w:r w:rsidR="00720A3A">
        <w:rPr>
          <w:rFonts w:cstheme="minorHAnsi"/>
        </w:rPr>
        <w:t xml:space="preserve">fill the task library. </w:t>
      </w:r>
      <w:r w:rsidR="00305558">
        <w:rPr>
          <w:rFonts w:cstheme="minorHAnsi"/>
        </w:rPr>
        <w:t xml:space="preserve"> Now look at the </w:t>
      </w:r>
      <w:r w:rsidR="00305558">
        <w:rPr>
          <w:rFonts w:cstheme="minorHAnsi"/>
          <w:b/>
        </w:rPr>
        <w:t>Security options</w:t>
      </w:r>
      <w:r w:rsidR="00305558">
        <w:rPr>
          <w:rFonts w:cstheme="minorHAnsi"/>
        </w:rPr>
        <w:t xml:space="preserve"> panel.  If you have Windows 7/10 Enterprise and are part of a domain, it is important to enter your user account</w:t>
      </w:r>
      <w:r w:rsidR="003D6D3B">
        <w:rPr>
          <w:rFonts w:cstheme="minorHAnsi"/>
        </w:rPr>
        <w:t xml:space="preserve">.  If the task has to log in to complete its task, it will fail if you do not provide this information.  I usually select </w:t>
      </w:r>
      <w:r w:rsidR="00902A55">
        <w:rPr>
          <w:rFonts w:cstheme="minorHAnsi"/>
        </w:rPr>
        <w:t>“</w:t>
      </w:r>
      <w:r w:rsidR="003D6D3B" w:rsidRPr="003D6D3B">
        <w:rPr>
          <w:rFonts w:cstheme="minorHAnsi"/>
          <w:b/>
        </w:rPr>
        <w:t>Run whether user is logged in or not</w:t>
      </w:r>
      <w:r w:rsidR="00902A55">
        <w:rPr>
          <w:rFonts w:cstheme="minorHAnsi"/>
          <w:b/>
        </w:rPr>
        <w:t>”</w:t>
      </w:r>
      <w:r w:rsidR="003D6D3B">
        <w:rPr>
          <w:rFonts w:cstheme="minorHAnsi"/>
        </w:rPr>
        <w:t xml:space="preserve"> and </w:t>
      </w:r>
      <w:r w:rsidR="00902A55">
        <w:rPr>
          <w:rFonts w:cstheme="minorHAnsi"/>
        </w:rPr>
        <w:t>“</w:t>
      </w:r>
      <w:r w:rsidR="003D6D3B" w:rsidRPr="003D6D3B">
        <w:rPr>
          <w:rFonts w:cstheme="minorHAnsi"/>
          <w:b/>
        </w:rPr>
        <w:t>Run with highest privileges</w:t>
      </w:r>
      <w:r w:rsidR="00902A55">
        <w:rPr>
          <w:rFonts w:cstheme="minorHAnsi"/>
          <w:b/>
        </w:rPr>
        <w:t>”</w:t>
      </w:r>
      <w:r w:rsidR="003D6D3B" w:rsidRPr="003D6D3B">
        <w:rPr>
          <w:rFonts w:cstheme="minorHAnsi"/>
          <w:b/>
        </w:rPr>
        <w:t>.</w:t>
      </w:r>
      <w:r w:rsidR="00782A2E">
        <w:rPr>
          <w:rFonts w:cstheme="minorHAnsi"/>
          <w:b/>
        </w:rPr>
        <w:t xml:space="preserve">  </w:t>
      </w:r>
      <w:r w:rsidR="00782A2E">
        <w:rPr>
          <w:rFonts w:cstheme="minorHAnsi"/>
        </w:rPr>
        <w:t xml:space="preserve">I would suggest </w:t>
      </w:r>
      <w:r w:rsidR="005B341E">
        <w:rPr>
          <w:rFonts w:cstheme="minorHAnsi"/>
        </w:rPr>
        <w:t xml:space="preserve">in </w:t>
      </w:r>
      <w:r w:rsidR="005B341E">
        <w:rPr>
          <w:rFonts w:cstheme="minorHAnsi"/>
          <w:b/>
        </w:rPr>
        <w:t>Configure for:</w:t>
      </w:r>
      <w:r w:rsidR="005B341E">
        <w:rPr>
          <w:rFonts w:cstheme="minorHAnsi"/>
        </w:rPr>
        <w:t xml:space="preserve"> that you select the highest level that your organization can support.</w:t>
      </w:r>
    </w:p>
    <w:p w14:paraId="2134B726" w14:textId="7B59382A" w:rsidR="005B341E" w:rsidRDefault="00487712" w:rsidP="009B7505">
      <w:pPr>
        <w:jc w:val="center"/>
      </w:pPr>
      <w:r>
        <w:rPr>
          <w:noProof/>
        </w:rPr>
        <w:drawing>
          <wp:inline distT="0" distB="0" distL="0" distR="0" wp14:anchorId="49E1771C" wp14:editId="65F8ED12">
            <wp:extent cx="4063285" cy="3086100"/>
            <wp:effectExtent l="0" t="0" r="0" b="0"/>
            <wp:docPr id="23" name="Picture 23" descr="A screenshot of a social media post&#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TaskGeneral.PNG"/>
                    <pic:cNvPicPr/>
                  </pic:nvPicPr>
                  <pic:blipFill>
                    <a:blip r:embed="rId21">
                      <a:extLst>
                        <a:ext uri="{28A0092B-C50C-407E-A947-70E740481C1C}">
                          <a14:useLocalDpi xmlns:a14="http://schemas.microsoft.com/office/drawing/2010/main" val="0"/>
                        </a:ext>
                      </a:extLst>
                    </a:blip>
                    <a:stretch>
                      <a:fillRect/>
                    </a:stretch>
                  </pic:blipFill>
                  <pic:spPr>
                    <a:xfrm>
                      <a:off x="0" y="0"/>
                      <a:ext cx="4102525" cy="3115903"/>
                    </a:xfrm>
                    <a:prstGeom prst="rect">
                      <a:avLst/>
                    </a:prstGeom>
                  </pic:spPr>
                </pic:pic>
              </a:graphicData>
            </a:graphic>
          </wp:inline>
        </w:drawing>
      </w:r>
    </w:p>
    <w:p w14:paraId="7F57D980" w14:textId="0EA29580" w:rsidR="0074078D" w:rsidRDefault="0074078D" w:rsidP="00487712">
      <w:pPr>
        <w:jc w:val="center"/>
      </w:pPr>
      <w:r>
        <w:rPr>
          <w:b/>
        </w:rPr>
        <w:t>General Pane Completed</w:t>
      </w:r>
    </w:p>
    <w:p w14:paraId="0E4DF56B" w14:textId="3D7BD656" w:rsidR="0074078D" w:rsidRDefault="00120E2C" w:rsidP="0074078D">
      <w:r>
        <w:lastRenderedPageBreak/>
        <w:tab/>
        <w:t>Now we can proceed to the T</w:t>
      </w:r>
      <w:r w:rsidR="007513A2">
        <w:t>r</w:t>
      </w:r>
      <w:r>
        <w:t xml:space="preserve">iggers </w:t>
      </w:r>
      <w:r w:rsidR="004B3491">
        <w:t xml:space="preserve">pane and select </w:t>
      </w:r>
      <w:r w:rsidR="004B3491">
        <w:rPr>
          <w:b/>
        </w:rPr>
        <w:t>New Trigger…</w:t>
      </w:r>
      <w:r w:rsidR="004B3491">
        <w:t xml:space="preserve"> This is pretty self-explanatory.  You can select if you want to run the task once, daily, weekly or monthly and you can supply the initial start </w:t>
      </w:r>
      <w:r w:rsidR="003D0025">
        <w:t>date and time.</w:t>
      </w:r>
      <w:r w:rsidR="00126398">
        <w:t xml:space="preserve">  For </w:t>
      </w:r>
      <w:r w:rsidR="00126398">
        <w:rPr>
          <w:b/>
        </w:rPr>
        <w:t>Advanced settings</w:t>
      </w:r>
      <w:r w:rsidR="00126398">
        <w:t xml:space="preserve"> I usually specify </w:t>
      </w:r>
      <w:r w:rsidR="00DC5626">
        <w:t>”</w:t>
      </w:r>
      <w:r w:rsidR="00126398">
        <w:rPr>
          <w:b/>
        </w:rPr>
        <w:t>Stop task if it runs longer than…</w:t>
      </w:r>
      <w:r w:rsidR="00DC5626">
        <w:rPr>
          <w:b/>
        </w:rPr>
        <w:t>”</w:t>
      </w:r>
      <w:r w:rsidR="00126398">
        <w:rPr>
          <w:b/>
        </w:rPr>
        <w:t xml:space="preserve"> </w:t>
      </w:r>
      <w:r w:rsidR="00126398">
        <w:t xml:space="preserve">as 30 minutes to avoid stalled tasks.  Make sure the </w:t>
      </w:r>
      <w:r w:rsidR="00126398">
        <w:rPr>
          <w:b/>
        </w:rPr>
        <w:t>Enabled</w:t>
      </w:r>
      <w:r w:rsidR="00126398">
        <w:t xml:space="preserve"> checkbox is selected.</w:t>
      </w:r>
    </w:p>
    <w:p w14:paraId="46755CC4" w14:textId="38C127F4" w:rsidR="00126398" w:rsidRDefault="00FE5C3D" w:rsidP="00FE5C3D">
      <w:pPr>
        <w:jc w:val="center"/>
      </w:pPr>
      <w:r>
        <w:rPr>
          <w:noProof/>
        </w:rPr>
        <w:drawing>
          <wp:inline distT="0" distB="0" distL="0" distR="0" wp14:anchorId="233BC71B" wp14:editId="3FC66298">
            <wp:extent cx="3114675" cy="2719412"/>
            <wp:effectExtent l="0" t="0" r="0" b="5080"/>
            <wp:docPr id="24" name="Picture 24" descr="A screenshot of a cell phone&#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TaskTrigger.PNG"/>
                    <pic:cNvPicPr/>
                  </pic:nvPicPr>
                  <pic:blipFill>
                    <a:blip r:embed="rId22">
                      <a:extLst>
                        <a:ext uri="{28A0092B-C50C-407E-A947-70E740481C1C}">
                          <a14:useLocalDpi xmlns:a14="http://schemas.microsoft.com/office/drawing/2010/main" val="0"/>
                        </a:ext>
                      </a:extLst>
                    </a:blip>
                    <a:stretch>
                      <a:fillRect/>
                    </a:stretch>
                  </pic:blipFill>
                  <pic:spPr>
                    <a:xfrm>
                      <a:off x="0" y="0"/>
                      <a:ext cx="3147860" cy="2748386"/>
                    </a:xfrm>
                    <a:prstGeom prst="rect">
                      <a:avLst/>
                    </a:prstGeom>
                  </pic:spPr>
                </pic:pic>
              </a:graphicData>
            </a:graphic>
          </wp:inline>
        </w:drawing>
      </w:r>
    </w:p>
    <w:p w14:paraId="65268119" w14:textId="3A7AB69D" w:rsidR="00FE5C3D" w:rsidRDefault="00FE5C3D" w:rsidP="00FE5C3D">
      <w:pPr>
        <w:jc w:val="center"/>
        <w:rPr>
          <w:b/>
        </w:rPr>
      </w:pPr>
      <w:r>
        <w:rPr>
          <w:b/>
        </w:rPr>
        <w:t>Task Trigger Completed</w:t>
      </w:r>
    </w:p>
    <w:p w14:paraId="10BC840C" w14:textId="7B344785" w:rsidR="00FE5C3D" w:rsidRDefault="002B369D" w:rsidP="00FE5C3D">
      <w:pPr>
        <w:rPr>
          <w:b/>
        </w:rPr>
      </w:pPr>
      <w:r>
        <w:tab/>
        <w:t xml:space="preserve">Once we have set up the timing of the task, we actually get to specify what task we are trying to accomplish.  </w:t>
      </w:r>
      <w:r w:rsidR="00E409DD">
        <w:t xml:space="preserve">We can now select the </w:t>
      </w:r>
      <w:r w:rsidR="00E409DD">
        <w:rPr>
          <w:b/>
        </w:rPr>
        <w:t xml:space="preserve">Actions </w:t>
      </w:r>
      <w:r w:rsidR="00E409DD">
        <w:t xml:space="preserve">pane, making sure that </w:t>
      </w:r>
      <w:r w:rsidR="0032103E">
        <w:t>“</w:t>
      </w:r>
      <w:r w:rsidR="00E409DD">
        <w:rPr>
          <w:b/>
        </w:rPr>
        <w:t>Start a program</w:t>
      </w:r>
      <w:r w:rsidR="006305B9">
        <w:rPr>
          <w:b/>
        </w:rPr>
        <w:t>”</w:t>
      </w:r>
      <w:r w:rsidR="00E409DD">
        <w:t xml:space="preserve"> is selected next to </w:t>
      </w:r>
      <w:proofErr w:type="gramStart"/>
      <w:r w:rsidR="00E409DD">
        <w:rPr>
          <w:b/>
        </w:rPr>
        <w:t>Action:</w:t>
      </w:r>
      <w:r w:rsidR="00E409DD">
        <w:t>.</w:t>
      </w:r>
      <w:proofErr w:type="gramEnd"/>
      <w:r w:rsidR="00E409DD">
        <w:t xml:space="preserve">  </w:t>
      </w:r>
      <w:r w:rsidR="00C83DE5">
        <w:t xml:space="preserve">Select the </w:t>
      </w:r>
      <w:r w:rsidR="004B2D61">
        <w:t>“</w:t>
      </w:r>
      <w:r w:rsidR="00C83DE5">
        <w:rPr>
          <w:b/>
        </w:rPr>
        <w:t>Browse…</w:t>
      </w:r>
      <w:r w:rsidR="004B2D61">
        <w:rPr>
          <w:b/>
        </w:rPr>
        <w:t>”</w:t>
      </w:r>
      <w:r w:rsidR="00C83DE5">
        <w:t xml:space="preserve"> button to navigate to the JMP executable in </w:t>
      </w:r>
      <w:r w:rsidR="001A30F2">
        <w:t>“c:\program files\sas\jmp\1</w:t>
      </w:r>
      <w:r w:rsidR="002512C8">
        <w:t>5</w:t>
      </w:r>
      <w:r w:rsidR="001A30F2">
        <w:t xml:space="preserve">”.  For the </w:t>
      </w:r>
      <w:r w:rsidR="001A30F2">
        <w:rPr>
          <w:b/>
        </w:rPr>
        <w:t>Add arguments (optional):</w:t>
      </w:r>
      <w:r w:rsidR="001A30F2">
        <w:t xml:space="preserve"> setting, we need to fill in </w:t>
      </w:r>
      <w:r w:rsidR="00146DAD">
        <w:t>the location of our WorkingScript.jsl file.  In the case of this tutorial, that is “c:\Discovery Demo\</w:t>
      </w:r>
      <w:r w:rsidR="002512C8">
        <w:t>Tucson</w:t>
      </w:r>
      <w:r w:rsidR="00146DAD">
        <w:t xml:space="preserve">\WorkingScript.jsl”.  Now we can select </w:t>
      </w:r>
      <w:r w:rsidR="00146DAD">
        <w:rPr>
          <w:b/>
        </w:rPr>
        <w:t>OK.</w:t>
      </w:r>
    </w:p>
    <w:p w14:paraId="17FBBDEF" w14:textId="132AC95F" w:rsidR="00146DAD" w:rsidRDefault="000F05E4" w:rsidP="000F05E4">
      <w:pPr>
        <w:jc w:val="center"/>
        <w:rPr>
          <w:b/>
        </w:rPr>
      </w:pPr>
      <w:r>
        <w:rPr>
          <w:b/>
          <w:noProof/>
        </w:rPr>
        <w:drawing>
          <wp:inline distT="0" distB="0" distL="0" distR="0" wp14:anchorId="3E5545D6" wp14:editId="1573B671">
            <wp:extent cx="2228850" cy="2454680"/>
            <wp:effectExtent l="0" t="0" r="0" b="3175"/>
            <wp:docPr id="25" name="Picture 25" descr="A screenshot of a cell phone&#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TaskAction.PNG"/>
                    <pic:cNvPicPr/>
                  </pic:nvPicPr>
                  <pic:blipFill>
                    <a:blip r:embed="rId23">
                      <a:extLst>
                        <a:ext uri="{28A0092B-C50C-407E-A947-70E740481C1C}">
                          <a14:useLocalDpi xmlns:a14="http://schemas.microsoft.com/office/drawing/2010/main" val="0"/>
                        </a:ext>
                      </a:extLst>
                    </a:blip>
                    <a:stretch>
                      <a:fillRect/>
                    </a:stretch>
                  </pic:blipFill>
                  <pic:spPr>
                    <a:xfrm>
                      <a:off x="0" y="0"/>
                      <a:ext cx="2261847" cy="2491020"/>
                    </a:xfrm>
                    <a:prstGeom prst="rect">
                      <a:avLst/>
                    </a:prstGeom>
                  </pic:spPr>
                </pic:pic>
              </a:graphicData>
            </a:graphic>
          </wp:inline>
        </w:drawing>
      </w:r>
    </w:p>
    <w:p w14:paraId="6B7BFD74" w14:textId="5458B4D1" w:rsidR="0005738F" w:rsidRPr="00372F9F" w:rsidRDefault="00372F9F" w:rsidP="000F05E4">
      <w:pPr>
        <w:jc w:val="center"/>
        <w:rPr>
          <w:b/>
        </w:rPr>
      </w:pPr>
      <w:r>
        <w:rPr>
          <w:b/>
        </w:rPr>
        <w:t>Specify the Script to Run</w:t>
      </w:r>
    </w:p>
    <w:p w14:paraId="4A5AE214" w14:textId="7FC6F785" w:rsidR="000F05E4" w:rsidRDefault="00245798" w:rsidP="00E06C1B">
      <w:r>
        <w:lastRenderedPageBreak/>
        <w:tab/>
        <w:t xml:space="preserve">The conditions panel doesn’t really contain anything of interest for our task, so it is fine to move on to </w:t>
      </w:r>
      <w:r>
        <w:rPr>
          <w:b/>
        </w:rPr>
        <w:t>Settings</w:t>
      </w:r>
      <w:r>
        <w:t xml:space="preserve">.  </w:t>
      </w:r>
      <w:r w:rsidR="007C0327">
        <w:t xml:space="preserve">I usually check </w:t>
      </w:r>
      <w:r w:rsidR="00514F96">
        <w:t>“</w:t>
      </w:r>
      <w:r w:rsidR="007C0327">
        <w:rPr>
          <w:b/>
        </w:rPr>
        <w:t>Allow task to be run on demand</w:t>
      </w:r>
      <w:r w:rsidR="00514F96">
        <w:rPr>
          <w:b/>
        </w:rPr>
        <w:t>”</w:t>
      </w:r>
      <w:r w:rsidR="007C0327">
        <w:t xml:space="preserve"> because it allows me to test the task whenever I want.  </w:t>
      </w:r>
      <w:r w:rsidR="008C0319">
        <w:t xml:space="preserve">I also usually change </w:t>
      </w:r>
      <w:r w:rsidR="00514F96">
        <w:t>“</w:t>
      </w:r>
      <w:r w:rsidR="008C0319">
        <w:rPr>
          <w:b/>
        </w:rPr>
        <w:t>Stop the task if it runs longer than:</w:t>
      </w:r>
      <w:r w:rsidR="00514F96">
        <w:rPr>
          <w:b/>
        </w:rPr>
        <w:t>”</w:t>
      </w:r>
      <w:r w:rsidR="008C0319">
        <w:t xml:space="preserve"> to 1 hour because this task should be done in a few minutes.  Finally</w:t>
      </w:r>
      <w:r w:rsidR="00A97969">
        <w:t>,</w:t>
      </w:r>
      <w:r w:rsidR="008C0319">
        <w:t xml:space="preserve"> I usually specify </w:t>
      </w:r>
      <w:r w:rsidR="00A97969">
        <w:t>“</w:t>
      </w:r>
      <w:r w:rsidR="008C0319" w:rsidRPr="008C0319">
        <w:rPr>
          <w:b/>
        </w:rPr>
        <w:t>Stop the existing instance</w:t>
      </w:r>
      <w:r w:rsidR="00A97969">
        <w:rPr>
          <w:b/>
        </w:rPr>
        <w:t>”</w:t>
      </w:r>
      <w:r w:rsidR="00D72C97">
        <w:rPr>
          <w:b/>
        </w:rPr>
        <w:t xml:space="preserve"> </w:t>
      </w:r>
      <w:r w:rsidR="00D72C97">
        <w:t xml:space="preserve">because if there is a stalled instance from a previous run I want to kill it and start </w:t>
      </w:r>
      <w:r w:rsidR="003123C9">
        <w:t>anew</w:t>
      </w:r>
      <w:r w:rsidR="00D72C97">
        <w:t>.</w:t>
      </w:r>
    </w:p>
    <w:p w14:paraId="31F1638E" w14:textId="7A46CBF8" w:rsidR="00D72C97" w:rsidRDefault="00E965AC" w:rsidP="00E965AC">
      <w:pPr>
        <w:jc w:val="center"/>
      </w:pPr>
      <w:r>
        <w:rPr>
          <w:noProof/>
        </w:rPr>
        <w:drawing>
          <wp:inline distT="0" distB="0" distL="0" distR="0" wp14:anchorId="12549109" wp14:editId="4A9E34DE">
            <wp:extent cx="3660303" cy="2780030"/>
            <wp:effectExtent l="0" t="0" r="0" b="1270"/>
            <wp:docPr id="26" name="Picture 26" descr="A screenshot of a social media post&#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TaskSettings.PNG"/>
                    <pic:cNvPicPr/>
                  </pic:nvPicPr>
                  <pic:blipFill>
                    <a:blip r:embed="rId24">
                      <a:extLst>
                        <a:ext uri="{28A0092B-C50C-407E-A947-70E740481C1C}">
                          <a14:useLocalDpi xmlns:a14="http://schemas.microsoft.com/office/drawing/2010/main" val="0"/>
                        </a:ext>
                      </a:extLst>
                    </a:blip>
                    <a:stretch>
                      <a:fillRect/>
                    </a:stretch>
                  </pic:blipFill>
                  <pic:spPr>
                    <a:xfrm>
                      <a:off x="0" y="0"/>
                      <a:ext cx="3675644" cy="2791681"/>
                    </a:xfrm>
                    <a:prstGeom prst="rect">
                      <a:avLst/>
                    </a:prstGeom>
                  </pic:spPr>
                </pic:pic>
              </a:graphicData>
            </a:graphic>
          </wp:inline>
        </w:drawing>
      </w:r>
    </w:p>
    <w:p w14:paraId="090BEA46" w14:textId="5F791B1E" w:rsidR="0008405A" w:rsidRPr="0008405A" w:rsidRDefault="0008405A" w:rsidP="00E965AC">
      <w:pPr>
        <w:jc w:val="center"/>
        <w:rPr>
          <w:b/>
        </w:rPr>
      </w:pPr>
      <w:r>
        <w:rPr>
          <w:b/>
        </w:rPr>
        <w:t>Task Customization</w:t>
      </w:r>
    </w:p>
    <w:p w14:paraId="47011D9C" w14:textId="72F97426" w:rsidR="00D673A3" w:rsidRDefault="00D673A3" w:rsidP="00D673A3">
      <w:r>
        <w:tab/>
        <w:t xml:space="preserve">Now we are finished.  We can press </w:t>
      </w:r>
      <w:r>
        <w:rPr>
          <w:b/>
        </w:rPr>
        <w:t>OK</w:t>
      </w:r>
      <w:r w:rsidR="00B13D2D">
        <w:t xml:space="preserve">, and we will be prompted for credentials if we said we want to run even if we are logged off.  This is so the Task Scheduler can supply the authentication to the OS to run the task.  </w:t>
      </w:r>
    </w:p>
    <w:p w14:paraId="66E9C166" w14:textId="6CD10722" w:rsidR="003229C4" w:rsidRDefault="003229C4" w:rsidP="00D673A3">
      <w:r>
        <w:tab/>
      </w:r>
      <w:r w:rsidR="0066776D">
        <w:t xml:space="preserve">Now at the specified time JMP should </w:t>
      </w:r>
      <w:r w:rsidR="003123C9">
        <w:t xml:space="preserve">start and </w:t>
      </w:r>
      <w:r w:rsidR="0066776D">
        <w:t xml:space="preserve">run the script that we have developed over the course of the tutorial.  JMP Public should </w:t>
      </w:r>
      <w:r w:rsidR="003123C9">
        <w:t>have</w:t>
      </w:r>
      <w:r w:rsidR="0066776D">
        <w:t xml:space="preserve"> a </w:t>
      </w:r>
      <w:r w:rsidR="0048051F">
        <w:t xml:space="preserve">new report appear, and JMP should be shut down.  </w:t>
      </w:r>
      <w:r w:rsidR="00445B0A">
        <w:t xml:space="preserve">This is all done invisibly, so the only output we will see is that JMP </w:t>
      </w:r>
      <w:r w:rsidR="00747132">
        <w:t>Public</w:t>
      </w:r>
      <w:r w:rsidR="00445B0A">
        <w:t xml:space="preserve"> report and any files that we have explicitly saved to disk.  </w:t>
      </w:r>
    </w:p>
    <w:p w14:paraId="385C04F8" w14:textId="2701B85B" w:rsidR="00443F63" w:rsidRDefault="00443F63" w:rsidP="00443F63">
      <w:pPr>
        <w:ind w:firstLine="720"/>
        <w:rPr>
          <w:rFonts w:cstheme="minorHAnsi"/>
        </w:rPr>
      </w:pPr>
      <w:r>
        <w:rPr>
          <w:rFonts w:cstheme="minorHAnsi"/>
        </w:rPr>
        <w:t xml:space="preserve">If you are publishing the same report day after day, you will get a new JMP Public package for every publish event.  If this is what you would like, it is advisable to append some kind of identifier to the title to make it easy for users to tell the difference between the packages.  There is also an option to replace the package that is already in JMP Public with the newly generated report.  There are two steps to doing this.  First, you must publish the package the first time using </w:t>
      </w:r>
      <w:r w:rsidR="004A0D36">
        <w:rPr>
          <w:rFonts w:cstheme="minorHAnsi"/>
        </w:rPr>
        <w:t>the steps we have already discussed.  Now, you need to open the report in JMP Public and examine the URL.  It might look something like:</w:t>
      </w:r>
    </w:p>
    <w:p w14:paraId="080A4C36" w14:textId="106669C5" w:rsidR="004A0D36" w:rsidRDefault="00480F0F" w:rsidP="00443F63">
      <w:pPr>
        <w:ind w:firstLine="720"/>
        <w:rPr>
          <w:rFonts w:cstheme="minorHAnsi"/>
          <w:b/>
        </w:rPr>
      </w:pPr>
      <w:hyperlink r:id="rId25" w:history="1">
        <w:r w:rsidR="0067026D" w:rsidRPr="00DE0965">
          <w:rPr>
            <w:rStyle w:val="Hyperlink"/>
            <w:rFonts w:cstheme="minorHAnsi"/>
            <w:b/>
          </w:rPr>
          <w:t>https://public.jmp.com/packages/My-Web-Report/js-p/5c62d6f720e8bb0f94e4d49e</w:t>
        </w:r>
      </w:hyperlink>
    </w:p>
    <w:p w14:paraId="28419001" w14:textId="3BCC788D" w:rsidR="0067026D" w:rsidRDefault="0067026D" w:rsidP="0067026D">
      <w:pPr>
        <w:rPr>
          <w:rFonts w:cstheme="minorHAnsi"/>
        </w:rPr>
      </w:pPr>
      <w:r>
        <w:rPr>
          <w:rFonts w:cstheme="minorHAnsi"/>
        </w:rPr>
        <w:tab/>
        <w:t xml:space="preserve">The really import part of that is the long sequence of numbers and letters at the end of the URL.  That is the package ID.  Now you can modify your </w:t>
      </w:r>
      <w:r w:rsidR="0038691E">
        <w:rPr>
          <w:rFonts w:cstheme="minorHAnsi"/>
        </w:rPr>
        <w:t xml:space="preserve">JSL for publishing to specify the </w:t>
      </w:r>
      <w:r w:rsidR="0038691E">
        <w:rPr>
          <w:rFonts w:cstheme="minorHAnsi"/>
          <w:b/>
        </w:rPr>
        <w:t xml:space="preserve">Replace </w:t>
      </w:r>
      <w:r w:rsidR="0038691E">
        <w:rPr>
          <w:rFonts w:cstheme="minorHAnsi"/>
        </w:rPr>
        <w:t>option, which requires this package ID.  I will now look something like:</w:t>
      </w:r>
    </w:p>
    <w:p w14:paraId="7C4E44B9" w14:textId="77777777" w:rsidR="0067356D" w:rsidRDefault="0067356D" w:rsidP="0067356D">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t>webreport</w:t>
      </w:r>
      <w:proofErr w:type="spellEnd"/>
      <w:r>
        <w:rPr>
          <w:rFonts w:ascii="Consolas" w:hAnsi="Consolas" w:cs="Consolas"/>
          <w:color w:val="000000"/>
          <w:sz w:val="20"/>
          <w:szCs w:val="20"/>
        </w:rPr>
        <w:t xml:space="preserve"> = </w:t>
      </w:r>
      <w:r>
        <w:rPr>
          <w:rFonts w:ascii="Consolas" w:hAnsi="Consolas" w:cs="Consolas"/>
          <w:color w:val="0000DD"/>
          <w:sz w:val="20"/>
          <w:szCs w:val="20"/>
        </w:rPr>
        <w:t>New Web Report</w:t>
      </w:r>
      <w:r>
        <w:rPr>
          <w:rFonts w:ascii="Consolas" w:hAnsi="Consolas" w:cs="Consolas"/>
          <w:color w:val="000000"/>
          <w:sz w:val="20"/>
          <w:szCs w:val="20"/>
        </w:rPr>
        <w:t>();</w:t>
      </w:r>
    </w:p>
    <w:p w14:paraId="61AF5834" w14:textId="77777777" w:rsidR="0067356D" w:rsidRDefault="0067356D" w:rsidP="0067356D">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lastRenderedPageBreak/>
        <w:t>webreport</w:t>
      </w:r>
      <w:proofErr w:type="spellEnd"/>
      <w:r>
        <w:rPr>
          <w:rFonts w:ascii="Consolas" w:hAnsi="Consolas" w:cs="Consolas"/>
          <w:color w:val="000000"/>
          <w:sz w:val="20"/>
          <w:szCs w:val="20"/>
        </w:rPr>
        <w:t xml:space="preserve"> &lt;&lt; </w:t>
      </w:r>
      <w:r>
        <w:rPr>
          <w:rFonts w:ascii="Consolas" w:hAnsi="Consolas" w:cs="Consolas"/>
          <w:color w:val="000080"/>
          <w:sz w:val="20"/>
          <w:szCs w:val="20"/>
        </w:rPr>
        <w:t>Add Report</w:t>
      </w:r>
      <w:r>
        <w:rPr>
          <w:rFonts w:ascii="Consolas" w:hAnsi="Consolas" w:cs="Consolas"/>
          <w:color w:val="000000"/>
          <w:sz w:val="20"/>
          <w:szCs w:val="20"/>
        </w:rPr>
        <w:t>( app );</w:t>
      </w:r>
    </w:p>
    <w:p w14:paraId="1ED7AB6B" w14:textId="77777777" w:rsidR="0067356D" w:rsidRDefault="0067356D" w:rsidP="0067356D">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t>use_data</w:t>
      </w:r>
      <w:proofErr w:type="spellEnd"/>
      <w:r>
        <w:rPr>
          <w:rFonts w:ascii="Consolas" w:hAnsi="Consolas" w:cs="Consolas"/>
          <w:color w:val="000000"/>
          <w:sz w:val="20"/>
          <w:szCs w:val="20"/>
        </w:rPr>
        <w:t xml:space="preserve"> = </w:t>
      </w:r>
      <w:r>
        <w:rPr>
          <w:rFonts w:ascii="Consolas" w:hAnsi="Consolas" w:cs="Consolas"/>
          <w:color w:val="800080"/>
          <w:sz w:val="20"/>
          <w:szCs w:val="20"/>
        </w:rPr>
        <w:t>"true"</w:t>
      </w:r>
      <w:r>
        <w:rPr>
          <w:rFonts w:ascii="Consolas" w:hAnsi="Consolas" w:cs="Consolas"/>
          <w:color w:val="000000"/>
          <w:sz w:val="20"/>
          <w:szCs w:val="20"/>
        </w:rPr>
        <w:t>;</w:t>
      </w:r>
    </w:p>
    <w:p w14:paraId="0B4364C9" w14:textId="77777777" w:rsidR="0067356D" w:rsidRDefault="0067356D" w:rsidP="0067356D">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t>url</w:t>
      </w:r>
      <w:proofErr w:type="spellEnd"/>
      <w:r>
        <w:rPr>
          <w:rFonts w:ascii="Consolas" w:hAnsi="Consolas" w:cs="Consolas"/>
          <w:color w:val="000000"/>
          <w:sz w:val="20"/>
          <w:szCs w:val="20"/>
        </w:rPr>
        <w:t xml:space="preserve"> = </w:t>
      </w:r>
      <w:proofErr w:type="spellStart"/>
      <w:r>
        <w:rPr>
          <w:rFonts w:ascii="Consolas" w:hAnsi="Consolas" w:cs="Consolas"/>
          <w:color w:val="000000"/>
          <w:sz w:val="20"/>
          <w:szCs w:val="20"/>
        </w:rPr>
        <w:t>webreport</w:t>
      </w:r>
      <w:proofErr w:type="spellEnd"/>
      <w:r>
        <w:rPr>
          <w:rFonts w:ascii="Consolas" w:hAnsi="Consolas" w:cs="Consolas"/>
          <w:color w:val="000000"/>
          <w:sz w:val="20"/>
          <w:szCs w:val="20"/>
        </w:rPr>
        <w:t xml:space="preserve"> &lt;&lt; </w:t>
      </w:r>
      <w:r>
        <w:rPr>
          <w:rFonts w:ascii="Consolas" w:hAnsi="Consolas" w:cs="Consolas"/>
          <w:color w:val="000080"/>
          <w:sz w:val="20"/>
          <w:szCs w:val="20"/>
        </w:rPr>
        <w:t>Publish</w:t>
      </w:r>
      <w:r>
        <w:rPr>
          <w:rFonts w:ascii="Consolas" w:hAnsi="Consolas" w:cs="Consolas"/>
          <w:color w:val="000000"/>
          <w:sz w:val="20"/>
          <w:szCs w:val="20"/>
        </w:rPr>
        <w:t>( URL(</w:t>
      </w:r>
      <w:r>
        <w:rPr>
          <w:rFonts w:ascii="Consolas" w:hAnsi="Consolas" w:cs="Consolas"/>
          <w:color w:val="800080"/>
          <w:sz w:val="20"/>
          <w:szCs w:val="20"/>
        </w:rPr>
        <w:t>"https://public.jmp.com"</w:t>
      </w:r>
      <w:r>
        <w:rPr>
          <w:rFonts w:ascii="Consolas" w:hAnsi="Consolas" w:cs="Consolas"/>
          <w:color w:val="000000"/>
          <w:sz w:val="20"/>
          <w:szCs w:val="20"/>
        </w:rPr>
        <w:t>), Username(</w:t>
      </w:r>
      <w:r>
        <w:rPr>
          <w:rFonts w:ascii="Consolas" w:hAnsi="Consolas" w:cs="Consolas"/>
          <w:color w:val="800080"/>
          <w:sz w:val="20"/>
          <w:szCs w:val="20"/>
        </w:rPr>
        <w:t>"Someone.somewhere@jmp.com"</w:t>
      </w:r>
      <w:r>
        <w:rPr>
          <w:rFonts w:ascii="Consolas" w:hAnsi="Consolas" w:cs="Consolas"/>
          <w:color w:val="000000"/>
          <w:sz w:val="20"/>
          <w:szCs w:val="20"/>
        </w:rPr>
        <w:t>),Public(</w:t>
      </w:r>
      <w:r>
        <w:rPr>
          <w:rFonts w:ascii="Consolas" w:hAnsi="Consolas" w:cs="Consolas"/>
          <w:color w:val="008080"/>
          <w:sz w:val="20"/>
          <w:szCs w:val="20"/>
        </w:rPr>
        <w:t>1</w:t>
      </w:r>
      <w:r>
        <w:rPr>
          <w:rFonts w:ascii="Consolas" w:hAnsi="Consolas" w:cs="Consolas"/>
          <w:color w:val="000000"/>
          <w:sz w:val="20"/>
          <w:szCs w:val="20"/>
        </w:rPr>
        <w:t>), Password(</w:t>
      </w:r>
      <w:r>
        <w:rPr>
          <w:rFonts w:ascii="Consolas" w:hAnsi="Consolas" w:cs="Consolas"/>
          <w:color w:val="800080"/>
          <w:sz w:val="20"/>
          <w:szCs w:val="20"/>
        </w:rPr>
        <w:t>"</w:t>
      </w:r>
      <w:proofErr w:type="spellStart"/>
      <w:r>
        <w:rPr>
          <w:rFonts w:ascii="Consolas" w:hAnsi="Consolas" w:cs="Consolas"/>
          <w:color w:val="800080"/>
          <w:sz w:val="20"/>
          <w:szCs w:val="20"/>
        </w:rPr>
        <w:t>My_SAS_Profile_Password</w:t>
      </w:r>
      <w:proofErr w:type="spellEnd"/>
      <w:r>
        <w:rPr>
          <w:rFonts w:ascii="Consolas" w:hAnsi="Consolas" w:cs="Consolas"/>
          <w:color w:val="800080"/>
          <w:sz w:val="20"/>
          <w:szCs w:val="20"/>
        </w:rPr>
        <w:t>"</w:t>
      </w:r>
      <w:r>
        <w:rPr>
          <w:rFonts w:ascii="Consolas" w:hAnsi="Consolas" w:cs="Consolas"/>
          <w:color w:val="000000"/>
          <w:sz w:val="20"/>
          <w:szCs w:val="20"/>
        </w:rPr>
        <w:t>), Publish Data(</w:t>
      </w:r>
      <w:proofErr w:type="spellStart"/>
      <w:r>
        <w:rPr>
          <w:rFonts w:ascii="Consolas" w:hAnsi="Consolas" w:cs="Consolas"/>
          <w:color w:val="000000"/>
          <w:sz w:val="20"/>
          <w:szCs w:val="20"/>
        </w:rPr>
        <w:t>use_data</w:t>
      </w:r>
      <w:proofErr w:type="spellEnd"/>
      <w:r>
        <w:rPr>
          <w:rFonts w:ascii="Consolas" w:hAnsi="Consolas" w:cs="Consolas"/>
          <w:color w:val="000000"/>
          <w:sz w:val="20"/>
          <w:szCs w:val="20"/>
        </w:rPr>
        <w:t>),</w:t>
      </w:r>
    </w:p>
    <w:p w14:paraId="52D7EA42" w14:textId="311A46B7" w:rsidR="0067356D" w:rsidRPr="008A6CC9" w:rsidRDefault="0067356D" w:rsidP="0067356D">
      <w:pPr>
        <w:autoSpaceDE w:val="0"/>
        <w:autoSpaceDN w:val="0"/>
        <w:adjustRightInd w:val="0"/>
        <w:spacing w:after="0" w:line="240" w:lineRule="auto"/>
        <w:ind w:left="720"/>
        <w:rPr>
          <w:rFonts w:ascii="Consolas" w:hAnsi="Consolas" w:cs="Consolas"/>
          <w:b/>
          <w:color w:val="000000"/>
          <w:sz w:val="20"/>
          <w:szCs w:val="20"/>
        </w:rPr>
      </w:pPr>
      <w:r w:rsidRPr="008A6CC9">
        <w:rPr>
          <w:rFonts w:ascii="Consolas" w:hAnsi="Consolas" w:cs="Consolas"/>
          <w:b/>
          <w:color w:val="000000"/>
          <w:sz w:val="20"/>
          <w:szCs w:val="20"/>
        </w:rPr>
        <w:t>Replace(“</w:t>
      </w:r>
      <w:r w:rsidR="00D143AE" w:rsidRPr="008A6CC9">
        <w:rPr>
          <w:rFonts w:ascii="Consolas" w:hAnsi="Consolas" w:cs="Consolas"/>
          <w:b/>
          <w:color w:val="000000"/>
          <w:sz w:val="20"/>
          <w:szCs w:val="20"/>
        </w:rPr>
        <w:t>5c62d6f720e8bb0f94e4d49e”)</w:t>
      </w:r>
      <w:r w:rsidRPr="008A6CC9">
        <w:rPr>
          <w:rFonts w:ascii="Consolas" w:hAnsi="Consolas" w:cs="Consolas"/>
          <w:b/>
          <w:color w:val="000000"/>
          <w:sz w:val="20"/>
          <w:szCs w:val="20"/>
        </w:rPr>
        <w:t xml:space="preserve"> );</w:t>
      </w:r>
    </w:p>
    <w:p w14:paraId="518A0E86" w14:textId="3A5321EF" w:rsidR="00443F63" w:rsidRDefault="00443F63" w:rsidP="00D673A3"/>
    <w:p w14:paraId="2249917D" w14:textId="52EA8B6F" w:rsidR="008A6CC9" w:rsidRDefault="008A6CC9" w:rsidP="00D673A3">
      <w:r>
        <w:tab/>
        <w:t>Now</w:t>
      </w:r>
      <w:r w:rsidR="00BC53C3">
        <w:t xml:space="preserve"> </w:t>
      </w:r>
      <w:r>
        <w:t xml:space="preserve">you’ll have only one report that will be </w:t>
      </w:r>
      <w:r w:rsidR="00966451">
        <w:t>refreshed at the interval that you’ve specified.</w:t>
      </w:r>
    </w:p>
    <w:p w14:paraId="7055F43E" w14:textId="725986E7" w:rsidR="00966451" w:rsidRDefault="006C5FB2" w:rsidP="00D673A3">
      <w:r>
        <w:tab/>
        <w:t xml:space="preserve">We’ve covered a lot of material with this tutorial, but hopefully you can see the power of the various features within JMP, and </w:t>
      </w:r>
      <w:r w:rsidR="00134AD2">
        <w:t>that with a little practice you can quickly produce</w:t>
      </w:r>
      <w:r w:rsidR="0003415C">
        <w:t xml:space="preserve"> an</w:t>
      </w:r>
      <w:r w:rsidR="00134AD2">
        <w:t xml:space="preserve"> automated report result for others </w:t>
      </w:r>
      <w:r w:rsidR="00C72835">
        <w:t>in your organization to view.</w:t>
      </w:r>
    </w:p>
    <w:p w14:paraId="6F992DB2" w14:textId="627B0783" w:rsidR="00BC53C3" w:rsidRDefault="00BC53C3" w:rsidP="00D673A3"/>
    <w:p w14:paraId="2C7307A5" w14:textId="77777777" w:rsidR="00BC53C3" w:rsidRDefault="00BC53C3" w:rsidP="00BC53C3">
      <w:pPr>
        <w:spacing w:line="240" w:lineRule="auto"/>
        <w:rPr>
          <w:sz w:val="24"/>
          <w:szCs w:val="24"/>
        </w:rPr>
      </w:pPr>
      <w:r>
        <w:rPr>
          <w:sz w:val="24"/>
          <w:szCs w:val="24"/>
        </w:rPr>
        <w:t>Conventions used:</w:t>
      </w:r>
    </w:p>
    <w:p w14:paraId="53F91749" w14:textId="7498BC96" w:rsidR="00BC53C3" w:rsidRDefault="00BC53C3" w:rsidP="00BC53C3">
      <w:pPr>
        <w:spacing w:line="240" w:lineRule="auto"/>
        <w:rPr>
          <w:b/>
          <w:sz w:val="24"/>
          <w:szCs w:val="24"/>
        </w:rPr>
      </w:pPr>
      <w:r>
        <w:rPr>
          <w:sz w:val="24"/>
          <w:szCs w:val="24"/>
        </w:rPr>
        <w:t xml:space="preserve">Window panes, static UI elements and JSL keywords are </w:t>
      </w:r>
      <w:r w:rsidRPr="00D96C43">
        <w:rPr>
          <w:b/>
          <w:sz w:val="24"/>
          <w:szCs w:val="24"/>
        </w:rPr>
        <w:t>bolded</w:t>
      </w:r>
    </w:p>
    <w:p w14:paraId="15FF3D43" w14:textId="77777777" w:rsidR="00BC53C3" w:rsidRDefault="00BC53C3" w:rsidP="00BC53C3">
      <w:pPr>
        <w:spacing w:line="240" w:lineRule="auto"/>
        <w:rPr>
          <w:b/>
          <w:sz w:val="24"/>
          <w:szCs w:val="24"/>
        </w:rPr>
      </w:pPr>
      <w:r>
        <w:rPr>
          <w:sz w:val="24"/>
          <w:szCs w:val="24"/>
        </w:rPr>
        <w:t>Buttons / Dialog controls are “</w:t>
      </w:r>
      <w:r w:rsidRPr="00781C26">
        <w:rPr>
          <w:b/>
          <w:sz w:val="24"/>
          <w:szCs w:val="24"/>
        </w:rPr>
        <w:t>quoted and</w:t>
      </w:r>
      <w:r>
        <w:rPr>
          <w:sz w:val="24"/>
          <w:szCs w:val="24"/>
        </w:rPr>
        <w:t xml:space="preserve"> </w:t>
      </w:r>
      <w:r w:rsidRPr="00D96C43">
        <w:rPr>
          <w:b/>
          <w:sz w:val="24"/>
          <w:szCs w:val="24"/>
        </w:rPr>
        <w:t>bolded</w:t>
      </w:r>
      <w:r>
        <w:rPr>
          <w:b/>
          <w:sz w:val="24"/>
          <w:szCs w:val="24"/>
        </w:rPr>
        <w:t>”</w:t>
      </w:r>
    </w:p>
    <w:p w14:paraId="7BDE02D6" w14:textId="77777777" w:rsidR="00BC53C3" w:rsidRPr="00D96C43" w:rsidRDefault="00BC53C3" w:rsidP="00BC53C3">
      <w:pPr>
        <w:spacing w:line="240" w:lineRule="auto"/>
        <w:rPr>
          <w:sz w:val="24"/>
          <w:szCs w:val="24"/>
        </w:rPr>
      </w:pPr>
      <w:r>
        <w:rPr>
          <w:sz w:val="24"/>
          <w:szCs w:val="24"/>
        </w:rPr>
        <w:t>Variables / Column names are “</w:t>
      </w:r>
      <w:r w:rsidRPr="00D96C43">
        <w:rPr>
          <w:i/>
          <w:sz w:val="24"/>
          <w:szCs w:val="24"/>
        </w:rPr>
        <w:t>quoted and italicized</w:t>
      </w:r>
      <w:r>
        <w:rPr>
          <w:sz w:val="24"/>
          <w:szCs w:val="24"/>
        </w:rPr>
        <w:t>”</w:t>
      </w:r>
    </w:p>
    <w:p w14:paraId="24DC248D" w14:textId="77777777" w:rsidR="00BC53C3" w:rsidRPr="00D673A3" w:rsidRDefault="00BC53C3" w:rsidP="00D673A3"/>
    <w:sectPr w:rsidR="00BC53C3" w:rsidRPr="00D673A3">
      <w:footerReference w:type="default" r:id="rId2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07DD11" w14:textId="77777777" w:rsidR="00480F0F" w:rsidRDefault="00480F0F" w:rsidP="003F6E4A">
      <w:pPr>
        <w:spacing w:after="0" w:line="240" w:lineRule="auto"/>
      </w:pPr>
      <w:r>
        <w:separator/>
      </w:r>
    </w:p>
  </w:endnote>
  <w:endnote w:type="continuationSeparator" w:id="0">
    <w:p w14:paraId="6B142CAE" w14:textId="77777777" w:rsidR="00480F0F" w:rsidRDefault="00480F0F" w:rsidP="003F6E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9454072"/>
      <w:docPartObj>
        <w:docPartGallery w:val="Page Numbers (Bottom of Page)"/>
        <w:docPartUnique/>
      </w:docPartObj>
    </w:sdtPr>
    <w:sdtEndPr>
      <w:rPr>
        <w:noProof/>
      </w:rPr>
    </w:sdtEndPr>
    <w:sdtContent>
      <w:p w14:paraId="14BA82F8" w14:textId="598F0CAD" w:rsidR="00EF19BE" w:rsidRDefault="00EF19B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DF0AC1A" w14:textId="77777777" w:rsidR="00EF19BE" w:rsidRDefault="00EF19B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AB5BBD" w14:textId="77777777" w:rsidR="00480F0F" w:rsidRDefault="00480F0F" w:rsidP="003F6E4A">
      <w:pPr>
        <w:spacing w:after="0" w:line="240" w:lineRule="auto"/>
      </w:pPr>
      <w:r>
        <w:separator/>
      </w:r>
    </w:p>
  </w:footnote>
  <w:footnote w:type="continuationSeparator" w:id="0">
    <w:p w14:paraId="436FCB7A" w14:textId="77777777" w:rsidR="00480F0F" w:rsidRDefault="00480F0F" w:rsidP="003F6E4A">
      <w:pPr>
        <w:spacing w:after="0" w:line="240" w:lineRule="auto"/>
      </w:pPr>
      <w:r>
        <w:continuationSeparator/>
      </w:r>
    </w:p>
  </w:footnote>
  <w:footnote w:id="1">
    <w:p w14:paraId="1D7260D1" w14:textId="757A9D1B" w:rsidR="003F6E4A" w:rsidRPr="00470CD9" w:rsidRDefault="003F6E4A" w:rsidP="003F6E4A">
      <w:pPr>
        <w:pStyle w:val="FootnoteText"/>
      </w:pPr>
      <w:r>
        <w:rPr>
          <w:rStyle w:val="FootnoteReference"/>
        </w:rPr>
        <w:footnoteRef/>
      </w:r>
      <w:r>
        <w:t xml:space="preserve"> </w:t>
      </w:r>
      <w:r>
        <w:rPr>
          <w:rStyle w:val="FootnoteReference"/>
        </w:rPr>
        <w:t xml:space="preserve"> </w:t>
      </w:r>
      <w:r>
        <w:t xml:space="preserve">openaq.  </w:t>
      </w:r>
      <w:r>
        <w:rPr>
          <w:i/>
        </w:rPr>
        <w:t>Air Quality Data</w:t>
      </w:r>
      <w:r>
        <w:t xml:space="preserve">, </w:t>
      </w:r>
      <w:r w:rsidR="004B760C">
        <w:t>openaq</w:t>
      </w:r>
      <w:r w:rsidR="0096304A">
        <w:t xml:space="preserve">, </w:t>
      </w:r>
      <w:r>
        <w:t xml:space="preserve">n.d. Web. </w:t>
      </w:r>
      <w:r w:rsidR="00A165D0">
        <w:t>August 22</w:t>
      </w:r>
      <w:r>
        <w:t xml:space="preserve">, 2019. </w:t>
      </w:r>
      <w:hyperlink r:id="rId1" w:history="1">
        <w:r w:rsidRPr="0078496E">
          <w:rPr>
            <w:rStyle w:val="Hyperlink"/>
          </w:rPr>
          <w:t>https://openaq.org</w:t>
        </w:r>
      </w:hyperlink>
      <w:r>
        <w:t xml:space="preserve"> . Obtained under Create Commons CC BY 4.0 license.  Web API data obtained from https://api.openaq.org.</w:t>
      </w:r>
    </w:p>
    <w:p w14:paraId="47F8F330" w14:textId="77777777" w:rsidR="003F6E4A" w:rsidRDefault="003F6E4A">
      <w:pPr>
        <w:pStyle w:val="FootnoteText"/>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7D99"/>
    <w:rsid w:val="00004E44"/>
    <w:rsid w:val="00004E9D"/>
    <w:rsid w:val="00011B9A"/>
    <w:rsid w:val="00011D44"/>
    <w:rsid w:val="000135C1"/>
    <w:rsid w:val="0003415C"/>
    <w:rsid w:val="00034901"/>
    <w:rsid w:val="00036313"/>
    <w:rsid w:val="000452B2"/>
    <w:rsid w:val="0005738F"/>
    <w:rsid w:val="000620E8"/>
    <w:rsid w:val="00065732"/>
    <w:rsid w:val="00066C1D"/>
    <w:rsid w:val="00070A06"/>
    <w:rsid w:val="00076DBC"/>
    <w:rsid w:val="0007793A"/>
    <w:rsid w:val="00080D8B"/>
    <w:rsid w:val="00081878"/>
    <w:rsid w:val="0008405A"/>
    <w:rsid w:val="00084C39"/>
    <w:rsid w:val="00090779"/>
    <w:rsid w:val="00097BBC"/>
    <w:rsid w:val="000A715E"/>
    <w:rsid w:val="000B4DD6"/>
    <w:rsid w:val="000C6CCA"/>
    <w:rsid w:val="000D4970"/>
    <w:rsid w:val="000E5DAA"/>
    <w:rsid w:val="000F05E4"/>
    <w:rsid w:val="000F12C6"/>
    <w:rsid w:val="00101783"/>
    <w:rsid w:val="00101B85"/>
    <w:rsid w:val="001059F8"/>
    <w:rsid w:val="00105FA3"/>
    <w:rsid w:val="00113EEF"/>
    <w:rsid w:val="00120E2C"/>
    <w:rsid w:val="00122186"/>
    <w:rsid w:val="00126398"/>
    <w:rsid w:val="00131652"/>
    <w:rsid w:val="001317B9"/>
    <w:rsid w:val="00133C13"/>
    <w:rsid w:val="00134AD2"/>
    <w:rsid w:val="00142B57"/>
    <w:rsid w:val="00146DAD"/>
    <w:rsid w:val="0014725F"/>
    <w:rsid w:val="001514C7"/>
    <w:rsid w:val="00151F45"/>
    <w:rsid w:val="00155A27"/>
    <w:rsid w:val="00165694"/>
    <w:rsid w:val="0017266D"/>
    <w:rsid w:val="00175E36"/>
    <w:rsid w:val="00177470"/>
    <w:rsid w:val="00177BD6"/>
    <w:rsid w:val="001804DD"/>
    <w:rsid w:val="00181355"/>
    <w:rsid w:val="0019127B"/>
    <w:rsid w:val="001A0748"/>
    <w:rsid w:val="001A2DB8"/>
    <w:rsid w:val="001A30F2"/>
    <w:rsid w:val="001A4759"/>
    <w:rsid w:val="001A6BD8"/>
    <w:rsid w:val="001C07A0"/>
    <w:rsid w:val="001C6EA2"/>
    <w:rsid w:val="001F4EA6"/>
    <w:rsid w:val="0020286B"/>
    <w:rsid w:val="0021035B"/>
    <w:rsid w:val="00210441"/>
    <w:rsid w:val="00217CA9"/>
    <w:rsid w:val="00225141"/>
    <w:rsid w:val="00243119"/>
    <w:rsid w:val="00245798"/>
    <w:rsid w:val="00246AE4"/>
    <w:rsid w:val="002512C8"/>
    <w:rsid w:val="00252ED2"/>
    <w:rsid w:val="00255955"/>
    <w:rsid w:val="00255C23"/>
    <w:rsid w:val="00261773"/>
    <w:rsid w:val="00261EF1"/>
    <w:rsid w:val="00274855"/>
    <w:rsid w:val="002760F0"/>
    <w:rsid w:val="00277E33"/>
    <w:rsid w:val="00280D30"/>
    <w:rsid w:val="002850F3"/>
    <w:rsid w:val="00292468"/>
    <w:rsid w:val="00297727"/>
    <w:rsid w:val="00297B26"/>
    <w:rsid w:val="002A2869"/>
    <w:rsid w:val="002A2B3B"/>
    <w:rsid w:val="002A5A35"/>
    <w:rsid w:val="002B0C40"/>
    <w:rsid w:val="002B3389"/>
    <w:rsid w:val="002B369D"/>
    <w:rsid w:val="002B4B30"/>
    <w:rsid w:val="002C492C"/>
    <w:rsid w:val="002D0D8D"/>
    <w:rsid w:val="002E05D6"/>
    <w:rsid w:val="002F128B"/>
    <w:rsid w:val="002F7D5F"/>
    <w:rsid w:val="00303F0A"/>
    <w:rsid w:val="00305558"/>
    <w:rsid w:val="00307A6E"/>
    <w:rsid w:val="003123C9"/>
    <w:rsid w:val="00313AF1"/>
    <w:rsid w:val="0032103E"/>
    <w:rsid w:val="003229C4"/>
    <w:rsid w:val="00337378"/>
    <w:rsid w:val="00337E1E"/>
    <w:rsid w:val="00343E22"/>
    <w:rsid w:val="00350701"/>
    <w:rsid w:val="00350DE8"/>
    <w:rsid w:val="00353521"/>
    <w:rsid w:val="00372F9F"/>
    <w:rsid w:val="0038416D"/>
    <w:rsid w:val="0038691E"/>
    <w:rsid w:val="003914AD"/>
    <w:rsid w:val="00392FB0"/>
    <w:rsid w:val="00394E2B"/>
    <w:rsid w:val="00395E7B"/>
    <w:rsid w:val="003A2343"/>
    <w:rsid w:val="003A5AEA"/>
    <w:rsid w:val="003B024B"/>
    <w:rsid w:val="003C5BA3"/>
    <w:rsid w:val="003C6EA0"/>
    <w:rsid w:val="003D0025"/>
    <w:rsid w:val="003D360D"/>
    <w:rsid w:val="003D435D"/>
    <w:rsid w:val="003D5D3B"/>
    <w:rsid w:val="003D6D3B"/>
    <w:rsid w:val="003E7BCF"/>
    <w:rsid w:val="003F6E4A"/>
    <w:rsid w:val="00400553"/>
    <w:rsid w:val="00406FD6"/>
    <w:rsid w:val="00410283"/>
    <w:rsid w:val="0042186A"/>
    <w:rsid w:val="0042264C"/>
    <w:rsid w:val="00430B3E"/>
    <w:rsid w:val="00433479"/>
    <w:rsid w:val="00437883"/>
    <w:rsid w:val="00442C45"/>
    <w:rsid w:val="00443F63"/>
    <w:rsid w:val="00445B0A"/>
    <w:rsid w:val="004650EF"/>
    <w:rsid w:val="004668BA"/>
    <w:rsid w:val="00470249"/>
    <w:rsid w:val="004713D9"/>
    <w:rsid w:val="0047709B"/>
    <w:rsid w:val="0048051F"/>
    <w:rsid w:val="004807DE"/>
    <w:rsid w:val="00480F0F"/>
    <w:rsid w:val="00485B83"/>
    <w:rsid w:val="00487712"/>
    <w:rsid w:val="004A0D36"/>
    <w:rsid w:val="004A25C4"/>
    <w:rsid w:val="004A7763"/>
    <w:rsid w:val="004B1BC1"/>
    <w:rsid w:val="004B1F26"/>
    <w:rsid w:val="004B2D61"/>
    <w:rsid w:val="004B3491"/>
    <w:rsid w:val="004B4CB9"/>
    <w:rsid w:val="004B760C"/>
    <w:rsid w:val="004C0D80"/>
    <w:rsid w:val="004D51E7"/>
    <w:rsid w:val="004D7637"/>
    <w:rsid w:val="004E21D6"/>
    <w:rsid w:val="004F4378"/>
    <w:rsid w:val="004F4C13"/>
    <w:rsid w:val="00511345"/>
    <w:rsid w:val="00514F96"/>
    <w:rsid w:val="005229C1"/>
    <w:rsid w:val="00524A29"/>
    <w:rsid w:val="00526B81"/>
    <w:rsid w:val="0053312E"/>
    <w:rsid w:val="00535192"/>
    <w:rsid w:val="0053537A"/>
    <w:rsid w:val="00536D03"/>
    <w:rsid w:val="005553CD"/>
    <w:rsid w:val="0055645B"/>
    <w:rsid w:val="00562428"/>
    <w:rsid w:val="00574DB8"/>
    <w:rsid w:val="005826A8"/>
    <w:rsid w:val="005A5242"/>
    <w:rsid w:val="005B341E"/>
    <w:rsid w:val="005C04AC"/>
    <w:rsid w:val="005C2FBD"/>
    <w:rsid w:val="005D110F"/>
    <w:rsid w:val="005D609C"/>
    <w:rsid w:val="005D6D5D"/>
    <w:rsid w:val="005D7D99"/>
    <w:rsid w:val="005F0CAF"/>
    <w:rsid w:val="00605A6F"/>
    <w:rsid w:val="0060694B"/>
    <w:rsid w:val="00611138"/>
    <w:rsid w:val="00614904"/>
    <w:rsid w:val="006154F5"/>
    <w:rsid w:val="00624C08"/>
    <w:rsid w:val="006305B9"/>
    <w:rsid w:val="006344AE"/>
    <w:rsid w:val="00634F54"/>
    <w:rsid w:val="00640726"/>
    <w:rsid w:val="0064181F"/>
    <w:rsid w:val="00643C50"/>
    <w:rsid w:val="00644259"/>
    <w:rsid w:val="0065293D"/>
    <w:rsid w:val="0065358D"/>
    <w:rsid w:val="006551E2"/>
    <w:rsid w:val="00657EEB"/>
    <w:rsid w:val="00661D71"/>
    <w:rsid w:val="00665AA1"/>
    <w:rsid w:val="00666D57"/>
    <w:rsid w:val="0066776D"/>
    <w:rsid w:val="0067026D"/>
    <w:rsid w:val="0067356D"/>
    <w:rsid w:val="006744B0"/>
    <w:rsid w:val="00683C9C"/>
    <w:rsid w:val="00696C9D"/>
    <w:rsid w:val="006A4773"/>
    <w:rsid w:val="006A6AF0"/>
    <w:rsid w:val="006B09C0"/>
    <w:rsid w:val="006B0AB3"/>
    <w:rsid w:val="006B2342"/>
    <w:rsid w:val="006B7349"/>
    <w:rsid w:val="006C0F5B"/>
    <w:rsid w:val="006C5FB2"/>
    <w:rsid w:val="006D6EA0"/>
    <w:rsid w:val="006F1C89"/>
    <w:rsid w:val="006F4CB5"/>
    <w:rsid w:val="006F5D58"/>
    <w:rsid w:val="006F67A0"/>
    <w:rsid w:val="00700421"/>
    <w:rsid w:val="0071159F"/>
    <w:rsid w:val="00720A3A"/>
    <w:rsid w:val="007227C0"/>
    <w:rsid w:val="00722D4B"/>
    <w:rsid w:val="00727B89"/>
    <w:rsid w:val="00730CFF"/>
    <w:rsid w:val="0073552A"/>
    <w:rsid w:val="007364BD"/>
    <w:rsid w:val="0074078D"/>
    <w:rsid w:val="00747132"/>
    <w:rsid w:val="007513A2"/>
    <w:rsid w:val="00753BEC"/>
    <w:rsid w:val="00762092"/>
    <w:rsid w:val="00763BE0"/>
    <w:rsid w:val="00764069"/>
    <w:rsid w:val="00770BC3"/>
    <w:rsid w:val="00773FAB"/>
    <w:rsid w:val="00774257"/>
    <w:rsid w:val="00782A2E"/>
    <w:rsid w:val="00793884"/>
    <w:rsid w:val="007B67F6"/>
    <w:rsid w:val="007C0327"/>
    <w:rsid w:val="007C747A"/>
    <w:rsid w:val="007E2AA8"/>
    <w:rsid w:val="007F017D"/>
    <w:rsid w:val="007F4CF6"/>
    <w:rsid w:val="007F5A70"/>
    <w:rsid w:val="00804833"/>
    <w:rsid w:val="008061CF"/>
    <w:rsid w:val="00812A8D"/>
    <w:rsid w:val="00812BE5"/>
    <w:rsid w:val="00813368"/>
    <w:rsid w:val="0081466C"/>
    <w:rsid w:val="00821BC5"/>
    <w:rsid w:val="008319DD"/>
    <w:rsid w:val="0083616F"/>
    <w:rsid w:val="008454A5"/>
    <w:rsid w:val="00852CB3"/>
    <w:rsid w:val="008639F2"/>
    <w:rsid w:val="008731BE"/>
    <w:rsid w:val="008822E5"/>
    <w:rsid w:val="00893777"/>
    <w:rsid w:val="008A6CC9"/>
    <w:rsid w:val="008A7304"/>
    <w:rsid w:val="008B06CE"/>
    <w:rsid w:val="008B73D7"/>
    <w:rsid w:val="008B7B9B"/>
    <w:rsid w:val="008C0319"/>
    <w:rsid w:val="008C06CF"/>
    <w:rsid w:val="008C7351"/>
    <w:rsid w:val="008D2DC4"/>
    <w:rsid w:val="008D42A3"/>
    <w:rsid w:val="008D6941"/>
    <w:rsid w:val="008D7FAF"/>
    <w:rsid w:val="008F3865"/>
    <w:rsid w:val="009004B2"/>
    <w:rsid w:val="00902A55"/>
    <w:rsid w:val="00904EC0"/>
    <w:rsid w:val="00922420"/>
    <w:rsid w:val="0092716E"/>
    <w:rsid w:val="009300DF"/>
    <w:rsid w:val="009421BE"/>
    <w:rsid w:val="00944BBE"/>
    <w:rsid w:val="00946E86"/>
    <w:rsid w:val="009553C5"/>
    <w:rsid w:val="00957993"/>
    <w:rsid w:val="0096304A"/>
    <w:rsid w:val="00966451"/>
    <w:rsid w:val="009838B1"/>
    <w:rsid w:val="00983AA8"/>
    <w:rsid w:val="00985DF7"/>
    <w:rsid w:val="00994638"/>
    <w:rsid w:val="009968DD"/>
    <w:rsid w:val="00996BF8"/>
    <w:rsid w:val="009A1E74"/>
    <w:rsid w:val="009B083D"/>
    <w:rsid w:val="009B7505"/>
    <w:rsid w:val="009D442D"/>
    <w:rsid w:val="009E07D9"/>
    <w:rsid w:val="009F2D2C"/>
    <w:rsid w:val="00A076E7"/>
    <w:rsid w:val="00A14323"/>
    <w:rsid w:val="00A14EAF"/>
    <w:rsid w:val="00A15634"/>
    <w:rsid w:val="00A15E8F"/>
    <w:rsid w:val="00A165D0"/>
    <w:rsid w:val="00A246BA"/>
    <w:rsid w:val="00A34DD9"/>
    <w:rsid w:val="00A35F64"/>
    <w:rsid w:val="00A37BDB"/>
    <w:rsid w:val="00A66F34"/>
    <w:rsid w:val="00A739D9"/>
    <w:rsid w:val="00A81A16"/>
    <w:rsid w:val="00A924E3"/>
    <w:rsid w:val="00A97969"/>
    <w:rsid w:val="00AB4657"/>
    <w:rsid w:val="00AC4A90"/>
    <w:rsid w:val="00AC51EB"/>
    <w:rsid w:val="00AC7168"/>
    <w:rsid w:val="00AE3F10"/>
    <w:rsid w:val="00AF6ADF"/>
    <w:rsid w:val="00B11177"/>
    <w:rsid w:val="00B127AE"/>
    <w:rsid w:val="00B12EA8"/>
    <w:rsid w:val="00B13D2D"/>
    <w:rsid w:val="00B162C7"/>
    <w:rsid w:val="00B22991"/>
    <w:rsid w:val="00B33485"/>
    <w:rsid w:val="00B4107B"/>
    <w:rsid w:val="00B421B4"/>
    <w:rsid w:val="00B5176C"/>
    <w:rsid w:val="00B52499"/>
    <w:rsid w:val="00B55C36"/>
    <w:rsid w:val="00B566A7"/>
    <w:rsid w:val="00B605BE"/>
    <w:rsid w:val="00B834BB"/>
    <w:rsid w:val="00B87BB0"/>
    <w:rsid w:val="00B93682"/>
    <w:rsid w:val="00BA0A8B"/>
    <w:rsid w:val="00BA2F3B"/>
    <w:rsid w:val="00BA6509"/>
    <w:rsid w:val="00BB1C99"/>
    <w:rsid w:val="00BC05A2"/>
    <w:rsid w:val="00BC0FC3"/>
    <w:rsid w:val="00BC1705"/>
    <w:rsid w:val="00BC3FA3"/>
    <w:rsid w:val="00BC53C3"/>
    <w:rsid w:val="00BD26B0"/>
    <w:rsid w:val="00BD74A0"/>
    <w:rsid w:val="00BF04FD"/>
    <w:rsid w:val="00BF1BB7"/>
    <w:rsid w:val="00BF572C"/>
    <w:rsid w:val="00BF6B12"/>
    <w:rsid w:val="00C05A6D"/>
    <w:rsid w:val="00C14FCF"/>
    <w:rsid w:val="00C249B9"/>
    <w:rsid w:val="00C24FE0"/>
    <w:rsid w:val="00C26B08"/>
    <w:rsid w:val="00C31982"/>
    <w:rsid w:val="00C37228"/>
    <w:rsid w:val="00C41442"/>
    <w:rsid w:val="00C44C27"/>
    <w:rsid w:val="00C45529"/>
    <w:rsid w:val="00C46DA8"/>
    <w:rsid w:val="00C544F2"/>
    <w:rsid w:val="00C6195C"/>
    <w:rsid w:val="00C658A1"/>
    <w:rsid w:val="00C662EB"/>
    <w:rsid w:val="00C7275F"/>
    <w:rsid w:val="00C72835"/>
    <w:rsid w:val="00C83DE5"/>
    <w:rsid w:val="00C84E53"/>
    <w:rsid w:val="00C950B8"/>
    <w:rsid w:val="00C96531"/>
    <w:rsid w:val="00C97CAC"/>
    <w:rsid w:val="00CA4CFD"/>
    <w:rsid w:val="00CB14E0"/>
    <w:rsid w:val="00CB4611"/>
    <w:rsid w:val="00CB7BA1"/>
    <w:rsid w:val="00CC378F"/>
    <w:rsid w:val="00CC5C6B"/>
    <w:rsid w:val="00CD1C73"/>
    <w:rsid w:val="00CD2796"/>
    <w:rsid w:val="00CD7129"/>
    <w:rsid w:val="00CD71FA"/>
    <w:rsid w:val="00CE0315"/>
    <w:rsid w:val="00CE4566"/>
    <w:rsid w:val="00CE7E81"/>
    <w:rsid w:val="00CF3F22"/>
    <w:rsid w:val="00CF7242"/>
    <w:rsid w:val="00D143AE"/>
    <w:rsid w:val="00D23775"/>
    <w:rsid w:val="00D2549C"/>
    <w:rsid w:val="00D268C8"/>
    <w:rsid w:val="00D355F7"/>
    <w:rsid w:val="00D409A7"/>
    <w:rsid w:val="00D53DC2"/>
    <w:rsid w:val="00D55A20"/>
    <w:rsid w:val="00D60E63"/>
    <w:rsid w:val="00D61FCC"/>
    <w:rsid w:val="00D64D70"/>
    <w:rsid w:val="00D673A3"/>
    <w:rsid w:val="00D7268D"/>
    <w:rsid w:val="00D72C97"/>
    <w:rsid w:val="00D84411"/>
    <w:rsid w:val="00D851A9"/>
    <w:rsid w:val="00D9704E"/>
    <w:rsid w:val="00DA3A1D"/>
    <w:rsid w:val="00DB1E37"/>
    <w:rsid w:val="00DB647F"/>
    <w:rsid w:val="00DB6DFC"/>
    <w:rsid w:val="00DC5626"/>
    <w:rsid w:val="00DD6B5A"/>
    <w:rsid w:val="00DE413F"/>
    <w:rsid w:val="00DE5A76"/>
    <w:rsid w:val="00DE6B24"/>
    <w:rsid w:val="00DF4875"/>
    <w:rsid w:val="00E0209F"/>
    <w:rsid w:val="00E02226"/>
    <w:rsid w:val="00E04B58"/>
    <w:rsid w:val="00E06C1B"/>
    <w:rsid w:val="00E06FA1"/>
    <w:rsid w:val="00E409DD"/>
    <w:rsid w:val="00E40C0A"/>
    <w:rsid w:val="00E42550"/>
    <w:rsid w:val="00E43114"/>
    <w:rsid w:val="00E472E6"/>
    <w:rsid w:val="00E47C74"/>
    <w:rsid w:val="00E51E61"/>
    <w:rsid w:val="00E5322F"/>
    <w:rsid w:val="00E56DCE"/>
    <w:rsid w:val="00E63142"/>
    <w:rsid w:val="00E6353C"/>
    <w:rsid w:val="00E64E85"/>
    <w:rsid w:val="00E76C0B"/>
    <w:rsid w:val="00E93040"/>
    <w:rsid w:val="00E965AC"/>
    <w:rsid w:val="00E968DA"/>
    <w:rsid w:val="00EA1031"/>
    <w:rsid w:val="00EA1700"/>
    <w:rsid w:val="00EA20DC"/>
    <w:rsid w:val="00EB4052"/>
    <w:rsid w:val="00EC2209"/>
    <w:rsid w:val="00EE405F"/>
    <w:rsid w:val="00EE4CDB"/>
    <w:rsid w:val="00EF19BE"/>
    <w:rsid w:val="00EF24C3"/>
    <w:rsid w:val="00F05704"/>
    <w:rsid w:val="00F146A2"/>
    <w:rsid w:val="00F15575"/>
    <w:rsid w:val="00F21174"/>
    <w:rsid w:val="00F2637F"/>
    <w:rsid w:val="00F35A23"/>
    <w:rsid w:val="00F362D4"/>
    <w:rsid w:val="00F40721"/>
    <w:rsid w:val="00F42430"/>
    <w:rsid w:val="00F44891"/>
    <w:rsid w:val="00F47513"/>
    <w:rsid w:val="00F60C4F"/>
    <w:rsid w:val="00F6425C"/>
    <w:rsid w:val="00F82197"/>
    <w:rsid w:val="00FA0199"/>
    <w:rsid w:val="00FB29B8"/>
    <w:rsid w:val="00FB66DF"/>
    <w:rsid w:val="00FC18C9"/>
    <w:rsid w:val="00FC4553"/>
    <w:rsid w:val="00FC4D6E"/>
    <w:rsid w:val="00FC5571"/>
    <w:rsid w:val="00FC6BC2"/>
    <w:rsid w:val="00FD4CA5"/>
    <w:rsid w:val="00FD64A0"/>
    <w:rsid w:val="00FD67FE"/>
    <w:rsid w:val="00FD776C"/>
    <w:rsid w:val="00FE18E4"/>
    <w:rsid w:val="00FE1E59"/>
    <w:rsid w:val="00FE5C3D"/>
    <w:rsid w:val="00FF18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00D3EB"/>
  <w15:chartTrackingRefBased/>
  <w15:docId w15:val="{F1DFDA54-49B9-4ACE-8C27-528434ACF4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MS Mincho"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3F6E4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F6E4A"/>
    <w:rPr>
      <w:sz w:val="20"/>
      <w:szCs w:val="20"/>
    </w:rPr>
  </w:style>
  <w:style w:type="character" w:styleId="FootnoteReference">
    <w:name w:val="footnote reference"/>
    <w:basedOn w:val="DefaultParagraphFont"/>
    <w:uiPriority w:val="99"/>
    <w:semiHidden/>
    <w:unhideWhenUsed/>
    <w:rsid w:val="003F6E4A"/>
    <w:rPr>
      <w:vertAlign w:val="superscript"/>
    </w:rPr>
  </w:style>
  <w:style w:type="character" w:styleId="Hyperlink">
    <w:name w:val="Hyperlink"/>
    <w:basedOn w:val="DefaultParagraphFont"/>
    <w:uiPriority w:val="99"/>
    <w:unhideWhenUsed/>
    <w:rsid w:val="003F6E4A"/>
    <w:rPr>
      <w:color w:val="0563C1" w:themeColor="hyperlink"/>
      <w:u w:val="single"/>
    </w:rPr>
  </w:style>
  <w:style w:type="character" w:styleId="UnresolvedMention">
    <w:name w:val="Unresolved Mention"/>
    <w:basedOn w:val="DefaultParagraphFont"/>
    <w:uiPriority w:val="99"/>
    <w:semiHidden/>
    <w:unhideWhenUsed/>
    <w:rsid w:val="003F6E4A"/>
    <w:rPr>
      <w:color w:val="605E5C"/>
      <w:shd w:val="clear" w:color="auto" w:fill="E1DFDD"/>
    </w:rPr>
  </w:style>
  <w:style w:type="character" w:styleId="FollowedHyperlink">
    <w:name w:val="FollowedHyperlink"/>
    <w:basedOn w:val="DefaultParagraphFont"/>
    <w:uiPriority w:val="99"/>
    <w:semiHidden/>
    <w:unhideWhenUsed/>
    <w:rsid w:val="00F35A23"/>
    <w:rPr>
      <w:color w:val="954F72" w:themeColor="followedHyperlink"/>
      <w:u w:val="single"/>
    </w:rPr>
  </w:style>
  <w:style w:type="paragraph" w:styleId="Header">
    <w:name w:val="header"/>
    <w:basedOn w:val="Normal"/>
    <w:link w:val="HeaderChar"/>
    <w:uiPriority w:val="99"/>
    <w:unhideWhenUsed/>
    <w:rsid w:val="00EF19BE"/>
    <w:pPr>
      <w:tabs>
        <w:tab w:val="center" w:pos="4680"/>
        <w:tab w:val="right" w:pos="9360"/>
      </w:tabs>
      <w:spacing w:after="0" w:line="240" w:lineRule="auto"/>
    </w:pPr>
  </w:style>
  <w:style w:type="character" w:customStyle="1" w:styleId="HeaderChar">
    <w:name w:val="Header Char"/>
    <w:basedOn w:val="DefaultParagraphFont"/>
    <w:link w:val="Header"/>
    <w:uiPriority w:val="99"/>
    <w:rsid w:val="00EF19BE"/>
  </w:style>
  <w:style w:type="paragraph" w:styleId="Footer">
    <w:name w:val="footer"/>
    <w:basedOn w:val="Normal"/>
    <w:link w:val="FooterChar"/>
    <w:uiPriority w:val="99"/>
    <w:unhideWhenUsed/>
    <w:rsid w:val="00EF19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EF19BE"/>
  </w:style>
  <w:style w:type="paragraph" w:styleId="BalloonText">
    <w:name w:val="Balloon Text"/>
    <w:basedOn w:val="Normal"/>
    <w:link w:val="BalloonTextChar"/>
    <w:uiPriority w:val="99"/>
    <w:semiHidden/>
    <w:unhideWhenUsed/>
    <w:rsid w:val="004A25C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A25C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10907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2.PNG"/><Relationship Id="rId26" Type="http://schemas.openxmlformats.org/officeDocument/2006/relationships/footer" Target="footer1.xml"/><Relationship Id="rId3" Type="http://schemas.openxmlformats.org/officeDocument/2006/relationships/webSettings" Target="webSettings.xml"/><Relationship Id="rId21" Type="http://schemas.openxmlformats.org/officeDocument/2006/relationships/image" Target="media/image15.PNG"/><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1.PNG"/><Relationship Id="rId25" Type="http://schemas.openxmlformats.org/officeDocument/2006/relationships/hyperlink" Target="https://public.jmp.com/packages/My-Web-Report/js-p/5c62d6f720e8bb0f94e4d49e" TargetMode="External"/><Relationship Id="rId2" Type="http://schemas.openxmlformats.org/officeDocument/2006/relationships/settings" Target="settings.xml"/><Relationship Id="rId16" Type="http://schemas.openxmlformats.org/officeDocument/2006/relationships/hyperlink" Target="https://public.jmp.com" TargetMode="External"/><Relationship Id="rId20" Type="http://schemas.openxmlformats.org/officeDocument/2006/relationships/image" Target="media/image14.PNG"/><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8.PNG"/><Relationship Id="rId5" Type="http://schemas.openxmlformats.org/officeDocument/2006/relationships/endnotes" Target="endnotes.xml"/><Relationship Id="rId15" Type="http://schemas.openxmlformats.org/officeDocument/2006/relationships/image" Target="media/image10.PNG"/><Relationship Id="rId23" Type="http://schemas.openxmlformats.org/officeDocument/2006/relationships/image" Target="media/image17.PNG"/><Relationship Id="rId28" Type="http://schemas.openxmlformats.org/officeDocument/2006/relationships/theme" Target="theme/theme1.xml"/><Relationship Id="rId10" Type="http://schemas.openxmlformats.org/officeDocument/2006/relationships/image" Target="media/image5.PNG"/><Relationship Id="rId19" Type="http://schemas.openxmlformats.org/officeDocument/2006/relationships/image" Target="media/image13.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6.PNG"/><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openaq.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5059</TotalTime>
  <Pages>15</Pages>
  <Words>3035</Words>
  <Characters>17300</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Brian Corcoran</dc:creator>
  <cp:keywords/>
  <dc:description/>
  <cp:lastModifiedBy>Brian Corcoran</cp:lastModifiedBy>
  <cp:revision>90</cp:revision>
  <dcterms:created xsi:type="dcterms:W3CDTF">2019-02-12T19:02:00Z</dcterms:created>
  <dcterms:modified xsi:type="dcterms:W3CDTF">2019-10-04T17:28:00Z</dcterms:modified>
</cp:coreProperties>
</file>